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84" w:rsidRPr="000E2CBA" w:rsidRDefault="00627A84" w:rsidP="00627A84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0E2CBA">
        <w:rPr>
          <w:rFonts w:asciiTheme="minorHAnsi" w:hAnsiTheme="minorHAnsi" w:cstheme="minorHAnsi"/>
          <w:sz w:val="24"/>
          <w:szCs w:val="24"/>
          <w:lang w:val="sr"/>
        </w:rPr>
        <w:br/>
      </w:r>
      <w:r w:rsidR="00E52404">
        <w:rPr>
          <w:rFonts w:asciiTheme="minorHAnsi" w:hAnsiTheme="minorHAnsi" w:cstheme="minorHAnsi"/>
          <w:b/>
          <w:bCs/>
          <w:sz w:val="24"/>
          <w:szCs w:val="24"/>
          <w:lang w:val="sr"/>
        </w:rPr>
        <w:t>PARLAMENTARNI</w:t>
      </w:r>
      <w:r w:rsidRPr="000E2CBA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 </w:t>
      </w:r>
      <w:r w:rsidR="00E52404">
        <w:rPr>
          <w:rFonts w:asciiTheme="minorHAnsi" w:hAnsiTheme="minorHAnsi" w:cstheme="minorHAnsi"/>
          <w:b/>
          <w:bCs/>
          <w:sz w:val="24"/>
          <w:szCs w:val="24"/>
          <w:lang w:val="sr"/>
        </w:rPr>
        <w:t>ODBOR</w:t>
      </w:r>
      <w:r w:rsidRPr="000E2CBA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 </w:t>
      </w:r>
      <w:r w:rsidR="00E52404">
        <w:rPr>
          <w:rFonts w:asciiTheme="minorHAnsi" w:hAnsiTheme="minorHAnsi" w:cstheme="minorHAnsi"/>
          <w:b/>
          <w:bCs/>
          <w:sz w:val="24"/>
          <w:szCs w:val="24"/>
          <w:lang w:val="sr"/>
        </w:rPr>
        <w:t>ZA</w:t>
      </w:r>
      <w:r w:rsidRPr="000E2CBA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 </w:t>
      </w:r>
      <w:r w:rsidR="00E52404">
        <w:rPr>
          <w:rFonts w:asciiTheme="minorHAnsi" w:hAnsiTheme="minorHAnsi" w:cstheme="minorHAnsi"/>
          <w:b/>
          <w:bCs/>
          <w:sz w:val="24"/>
          <w:szCs w:val="24"/>
          <w:lang w:val="sr"/>
        </w:rPr>
        <w:t>STABILIZACIJU</w:t>
      </w:r>
      <w:r w:rsidRPr="000E2CBA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 </w:t>
      </w:r>
      <w:r w:rsidR="00E52404">
        <w:rPr>
          <w:rFonts w:asciiTheme="minorHAnsi" w:hAnsiTheme="minorHAnsi" w:cstheme="minorHAnsi"/>
          <w:b/>
          <w:bCs/>
          <w:sz w:val="24"/>
          <w:szCs w:val="24"/>
          <w:lang w:val="sr"/>
        </w:rPr>
        <w:t>I</w:t>
      </w:r>
      <w:r w:rsidRPr="000E2CBA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 </w:t>
      </w:r>
      <w:r w:rsidR="00E52404">
        <w:rPr>
          <w:rFonts w:asciiTheme="minorHAnsi" w:hAnsiTheme="minorHAnsi" w:cstheme="minorHAnsi"/>
          <w:b/>
          <w:bCs/>
          <w:sz w:val="24"/>
          <w:szCs w:val="24"/>
          <w:lang w:val="sr"/>
        </w:rPr>
        <w:t>PRIDRUŽIVANjE</w:t>
      </w:r>
      <w:r w:rsidRPr="000E2CBA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 w:rsidRPr="000E2CBA">
        <w:rPr>
          <w:rFonts w:asciiTheme="minorHAnsi" w:hAnsiTheme="minorHAnsi" w:cstheme="minorHAnsi"/>
          <w:sz w:val="24"/>
          <w:szCs w:val="24"/>
          <w:lang w:val="sr"/>
        </w:rPr>
        <w:br/>
      </w:r>
      <w:r w:rsidR="00E52404">
        <w:rPr>
          <w:rFonts w:asciiTheme="minorHAnsi" w:hAnsiTheme="minorHAnsi" w:cstheme="minorHAnsi"/>
          <w:b/>
          <w:bCs/>
          <w:sz w:val="24"/>
          <w:szCs w:val="24"/>
          <w:lang w:val="sr"/>
        </w:rPr>
        <w:t>EVROPSK</w:t>
      </w:r>
      <w:r w:rsidRPr="000E2CBA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E </w:t>
      </w:r>
      <w:r w:rsidR="00E52404">
        <w:rPr>
          <w:rFonts w:asciiTheme="minorHAnsi" w:hAnsiTheme="minorHAnsi" w:cstheme="minorHAnsi"/>
          <w:b/>
          <w:bCs/>
          <w:sz w:val="24"/>
          <w:szCs w:val="24"/>
          <w:lang w:val="sr"/>
        </w:rPr>
        <w:t>UNIJE</w:t>
      </w:r>
      <w:r w:rsidRPr="000E2CBA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 </w:t>
      </w:r>
      <w:r w:rsidR="00E52404">
        <w:rPr>
          <w:rFonts w:asciiTheme="minorHAnsi" w:hAnsiTheme="minorHAnsi" w:cstheme="minorHAnsi"/>
          <w:b/>
          <w:bCs/>
          <w:sz w:val="24"/>
          <w:szCs w:val="24"/>
          <w:lang w:val="sr"/>
        </w:rPr>
        <w:t>I</w:t>
      </w:r>
      <w:r w:rsidRPr="000E2CBA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 </w:t>
      </w:r>
      <w:r w:rsidR="00E52404">
        <w:rPr>
          <w:rFonts w:asciiTheme="minorHAnsi" w:hAnsiTheme="minorHAnsi" w:cstheme="minorHAnsi"/>
          <w:b/>
          <w:bCs/>
          <w:sz w:val="24"/>
          <w:szCs w:val="24"/>
          <w:lang w:val="sr"/>
        </w:rPr>
        <w:t>SRBIJE</w:t>
      </w:r>
      <w:r w:rsidRPr="000E2CBA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 w:rsidRPr="000E2CBA">
        <w:rPr>
          <w:rFonts w:asciiTheme="minorHAnsi" w:hAnsiTheme="minorHAnsi" w:cstheme="minorHAnsi"/>
          <w:sz w:val="24"/>
          <w:szCs w:val="24"/>
          <w:lang w:val="sr"/>
        </w:rPr>
        <w:br/>
      </w:r>
      <w:r w:rsidRPr="000E2CBA">
        <w:rPr>
          <w:rFonts w:asciiTheme="minorHAnsi" w:hAnsiTheme="minorHAnsi" w:cstheme="minorHAnsi"/>
          <w:b/>
          <w:bCs/>
          <w:sz w:val="24"/>
          <w:szCs w:val="24"/>
          <w:lang w:val="sr"/>
        </w:rPr>
        <w:t>(</w:t>
      </w:r>
      <w:r w:rsidR="00E52404">
        <w:rPr>
          <w:rFonts w:asciiTheme="minorHAnsi" w:hAnsiTheme="minorHAnsi" w:cstheme="minorHAnsi"/>
          <w:b/>
          <w:bCs/>
          <w:sz w:val="24"/>
          <w:szCs w:val="24"/>
          <w:lang w:val="sr"/>
        </w:rPr>
        <w:t>POSP</w:t>
      </w:r>
      <w:r w:rsidRPr="000E2CBA">
        <w:rPr>
          <w:rFonts w:asciiTheme="minorHAnsi" w:hAnsiTheme="minorHAnsi" w:cstheme="minorHAnsi"/>
          <w:b/>
          <w:bCs/>
          <w:sz w:val="24"/>
          <w:szCs w:val="24"/>
          <w:lang w:val="sr"/>
        </w:rPr>
        <w:t>)</w:t>
      </w:r>
      <w:r w:rsidRPr="000E2CBA">
        <w:rPr>
          <w:rFonts w:asciiTheme="minorHAnsi" w:hAnsiTheme="minorHAnsi" w:cstheme="minorHAnsi"/>
          <w:sz w:val="24"/>
          <w:szCs w:val="24"/>
          <w:lang w:val="sr"/>
        </w:rPr>
        <w:br/>
      </w:r>
    </w:p>
    <w:p w:rsidR="00712A59" w:rsidRPr="000E2CBA" w:rsidRDefault="007B60F1" w:rsidP="00712A59">
      <w:pPr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  <w:r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10. </w:t>
      </w:r>
      <w:r w:rsidR="00E52404">
        <w:rPr>
          <w:rFonts w:asciiTheme="minorHAnsi" w:eastAsiaTheme="minorHAnsi" w:hAnsiTheme="minorHAnsi" w:cstheme="minorHAnsi"/>
          <w:sz w:val="24"/>
          <w:szCs w:val="24"/>
          <w:lang w:val="sr"/>
        </w:rPr>
        <w:t>sastanak</w:t>
      </w:r>
    </w:p>
    <w:p w:rsidR="00712A59" w:rsidRPr="000E2CBA" w:rsidRDefault="00431B44" w:rsidP="00712A59">
      <w:pPr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  <w:r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27. </w:t>
      </w:r>
      <w:r w:rsidR="00E52404">
        <w:rPr>
          <w:rFonts w:asciiTheme="minorHAnsi" w:eastAsiaTheme="minorHAnsi" w:hAnsiTheme="minorHAnsi" w:cstheme="minorHAnsi"/>
          <w:sz w:val="24"/>
          <w:szCs w:val="24"/>
          <w:lang w:val="sr"/>
        </w:rPr>
        <w:t>mart</w:t>
      </w:r>
      <w:r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2019. </w:t>
      </w:r>
      <w:r w:rsidR="00E52404">
        <w:rPr>
          <w:rFonts w:asciiTheme="minorHAnsi" w:eastAsiaTheme="minorHAnsi" w:hAnsiTheme="minorHAnsi" w:cstheme="minorHAnsi"/>
          <w:sz w:val="24"/>
          <w:szCs w:val="24"/>
          <w:lang w:val="sr"/>
        </w:rPr>
        <w:t>godine</w:t>
      </w:r>
      <w:r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br/>
      </w:r>
      <w:r w:rsidR="00E52404">
        <w:rPr>
          <w:rFonts w:asciiTheme="minorHAnsi" w:eastAsiaTheme="minorHAnsi" w:hAnsiTheme="minorHAnsi" w:cstheme="minorHAnsi"/>
          <w:sz w:val="24"/>
          <w:szCs w:val="24"/>
          <w:lang w:val="sr"/>
        </w:rPr>
        <w:t>Strazbur</w:t>
      </w:r>
    </w:p>
    <w:p w:rsidR="00712A59" w:rsidRPr="000E2CBA" w:rsidRDefault="00712A59" w:rsidP="00712A59">
      <w:pPr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</w:p>
    <w:p w:rsidR="00712A59" w:rsidRPr="000E2CBA" w:rsidRDefault="00E52404" w:rsidP="00712A59">
      <w:pPr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  <w:r>
        <w:rPr>
          <w:rFonts w:asciiTheme="minorHAnsi" w:eastAsiaTheme="minorHAnsi" w:hAnsiTheme="minorHAnsi" w:cstheme="minorHAnsi"/>
          <w:sz w:val="24"/>
          <w:szCs w:val="24"/>
          <w:lang w:val="sr"/>
        </w:rPr>
        <w:t>DEKLARACIJ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A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PREPORUK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>E</w:t>
      </w:r>
    </w:p>
    <w:p w:rsidR="00712A59" w:rsidRPr="000E2CBA" w:rsidRDefault="00712A59" w:rsidP="009A487A">
      <w:pPr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</w:p>
    <w:p w:rsidR="00712A59" w:rsidRPr="000E2CBA" w:rsidRDefault="00E52404" w:rsidP="00AD58B4">
      <w:pPr>
        <w:jc w:val="both"/>
        <w:rPr>
          <w:rFonts w:asciiTheme="minorHAnsi" w:eastAsiaTheme="minorHAnsi" w:hAnsiTheme="minorHAnsi" w:cstheme="minorHAnsi"/>
          <w:sz w:val="24"/>
          <w:szCs w:val="24"/>
          <w:lang w:val="sr"/>
        </w:rPr>
      </w:pPr>
      <w:r>
        <w:rPr>
          <w:rFonts w:asciiTheme="minorHAnsi" w:eastAsiaTheme="minorHAnsi" w:hAnsiTheme="minorHAnsi" w:cstheme="minorHAnsi"/>
          <w:sz w:val="24"/>
          <w:szCs w:val="24"/>
          <w:lang w:val="sr"/>
        </w:rPr>
        <w:t>Parlamentarni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odbor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za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stabilizaciju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pridruživanje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Evropske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unije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Srbije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(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POSP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)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održao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je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svoj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deseti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sastanak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27.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marta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2019.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godine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u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Strazburu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kojim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su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kopredsedavali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g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.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Edvard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KUKAN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ispred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delegacije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Evropskog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parlamenta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g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.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Vladimir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ORLIĆ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ispred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delegacije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Narodne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skupštine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Republike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Srbije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. </w:t>
      </w:r>
    </w:p>
    <w:p w:rsidR="00712A59" w:rsidRPr="000E2CBA" w:rsidRDefault="00712A59" w:rsidP="00712A59">
      <w:pPr>
        <w:rPr>
          <w:rFonts w:asciiTheme="minorHAnsi" w:eastAsiaTheme="minorHAnsi" w:hAnsiTheme="minorHAnsi" w:cstheme="minorHAnsi"/>
          <w:sz w:val="24"/>
          <w:szCs w:val="24"/>
          <w:lang w:val="sr"/>
        </w:rPr>
      </w:pPr>
    </w:p>
    <w:p w:rsidR="00712A59" w:rsidRPr="000E2CBA" w:rsidRDefault="00E52404" w:rsidP="00712A59">
      <w:pPr>
        <w:rPr>
          <w:rFonts w:asciiTheme="minorHAnsi" w:eastAsiaTheme="minorHAnsi" w:hAnsiTheme="minorHAnsi" w:cstheme="minorHAnsi"/>
          <w:sz w:val="24"/>
          <w:szCs w:val="24"/>
          <w:lang w:val="sr"/>
        </w:rPr>
      </w:pPr>
      <w:r>
        <w:rPr>
          <w:rFonts w:asciiTheme="minorHAnsi" w:eastAsiaTheme="minorHAnsi" w:hAnsiTheme="minorHAnsi" w:cstheme="minorHAnsi"/>
          <w:sz w:val="24"/>
          <w:szCs w:val="24"/>
          <w:lang w:val="sr"/>
        </w:rPr>
        <w:t>U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razmeni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stavova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sa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Odborom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učestvovali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su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>:</w:t>
      </w:r>
    </w:p>
    <w:p w:rsidR="004878EA" w:rsidRPr="000E2CBA" w:rsidRDefault="004878EA" w:rsidP="00712A59">
      <w:pPr>
        <w:rPr>
          <w:rFonts w:asciiTheme="minorHAnsi" w:eastAsiaTheme="minorHAnsi" w:hAnsiTheme="minorHAnsi" w:cstheme="minorHAnsi"/>
          <w:sz w:val="24"/>
          <w:szCs w:val="24"/>
          <w:lang w:val="sr"/>
        </w:rPr>
      </w:pPr>
    </w:p>
    <w:p w:rsidR="00FB2AEC" w:rsidRPr="000E2CBA" w:rsidRDefault="00E52404" w:rsidP="00FB2AEC">
      <w:pPr>
        <w:numPr>
          <w:ilvl w:val="0"/>
          <w:numId w:val="4"/>
        </w:numPr>
        <w:snapToGrid w:val="0"/>
        <w:spacing w:after="120" w:line="276" w:lineRule="auto"/>
        <w:ind w:left="709" w:hanging="425"/>
        <w:jc w:val="both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>G</w:t>
      </w:r>
      <w:r w:rsidR="001C01E2" w:rsidRPr="000E2CBA"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 xml:space="preserve">. </w:t>
      </w:r>
      <w:r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>Jugoslav</w:t>
      </w:r>
      <w:r w:rsidR="001C01E2" w:rsidRPr="000E2CBA"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>MILAČIĆ</w:t>
      </w:r>
      <w:r w:rsidR="001C01E2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savetnik</w:t>
      </w:r>
      <w:r w:rsidR="001C01E2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ministra</w:t>
      </w:r>
      <w:r w:rsidR="001C01E2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za</w:t>
      </w:r>
      <w:r w:rsidR="001C01E2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evropske</w:t>
      </w:r>
      <w:r w:rsidR="001C01E2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integracije</w:t>
      </w:r>
      <w:r w:rsidR="001C01E2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</w:t>
      </w:r>
      <w:r w:rsidR="001C01E2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član</w:t>
      </w:r>
      <w:r w:rsidR="001C01E2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Pregovaračkog</w:t>
      </w:r>
      <w:r w:rsidR="001C01E2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tima</w:t>
      </w:r>
      <w:r w:rsidR="001C01E2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u</w:t>
      </w:r>
      <w:r w:rsidR="001C01E2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ime</w:t>
      </w:r>
      <w:r w:rsidR="001C01E2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Vlade</w:t>
      </w:r>
      <w:r w:rsidR="001C01E2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Srbije</w:t>
      </w:r>
      <w:r w:rsidR="001C01E2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>,</w:t>
      </w:r>
    </w:p>
    <w:p w:rsidR="00007CB6" w:rsidRPr="000E2CBA" w:rsidRDefault="00E52404" w:rsidP="00007CB6">
      <w:pPr>
        <w:numPr>
          <w:ilvl w:val="0"/>
          <w:numId w:val="4"/>
        </w:numPr>
        <w:snapToGrid w:val="0"/>
        <w:spacing w:after="120" w:line="276" w:lineRule="auto"/>
        <w:ind w:left="709" w:hanging="425"/>
        <w:jc w:val="both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>G</w:t>
      </w:r>
      <w:r w:rsidR="00007CB6" w:rsidRPr="000E2CBA"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 xml:space="preserve">. </w:t>
      </w:r>
      <w:r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>Đorđe</w:t>
      </w:r>
      <w:r w:rsidR="00007CB6" w:rsidRPr="000E2CBA"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>ČIAMBA</w:t>
      </w:r>
      <w:r w:rsidR="00007CB6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delegat</w:t>
      </w:r>
      <w:r w:rsidR="00007CB6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ministra</w:t>
      </w:r>
      <w:r w:rsidR="00007CB6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za</w:t>
      </w:r>
      <w:r w:rsidR="00007CB6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evropske</w:t>
      </w:r>
      <w:r w:rsidR="00007CB6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poslove</w:t>
      </w:r>
      <w:r w:rsidR="00007CB6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u</w:t>
      </w:r>
      <w:r w:rsidR="00007CB6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ime</w:t>
      </w:r>
      <w:r w:rsidR="00007CB6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rumunskog</w:t>
      </w:r>
      <w:r w:rsidR="00007CB6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predsedavanja</w:t>
      </w:r>
      <w:r w:rsidR="00007CB6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Savetu</w:t>
      </w:r>
      <w:r w:rsidR="00007CB6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, </w:t>
      </w:r>
    </w:p>
    <w:p w:rsidR="00A06883" w:rsidRPr="000E2CBA" w:rsidRDefault="00E52404" w:rsidP="00A06883">
      <w:pPr>
        <w:numPr>
          <w:ilvl w:val="0"/>
          <w:numId w:val="4"/>
        </w:numPr>
        <w:snapToGrid w:val="0"/>
        <w:spacing w:after="120" w:line="276" w:lineRule="auto"/>
        <w:ind w:left="709" w:hanging="425"/>
        <w:jc w:val="both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>G</w:t>
      </w:r>
      <w:r w:rsidR="00A06883" w:rsidRPr="000E2CBA"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 xml:space="preserve">. </w:t>
      </w:r>
      <w:r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>Hristos</w:t>
      </w:r>
      <w:r w:rsidR="00A06883" w:rsidRPr="000E2CBA"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>MAKRIDIS</w:t>
      </w:r>
      <w:r w:rsidR="00A06883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vršilac</w:t>
      </w:r>
      <w:r w:rsidR="00A06883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dužnosti</w:t>
      </w:r>
      <w:r w:rsidR="00A06883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načelnika</w:t>
      </w:r>
      <w:r w:rsidR="00A06883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Odseka</w:t>
      </w:r>
      <w:r w:rsidR="00A06883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za</w:t>
      </w:r>
      <w:r w:rsidR="00A06883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Srbiju</w:t>
      </w:r>
      <w:r w:rsidR="00A06883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Generalni</w:t>
      </w:r>
      <w:r w:rsidR="00A06883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direktorat</w:t>
      </w:r>
      <w:r w:rsidR="00A06883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za</w:t>
      </w:r>
      <w:r w:rsidR="00A06883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susedstvo</w:t>
      </w:r>
      <w:r w:rsidR="00A06883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</w:t>
      </w:r>
      <w:r w:rsidR="00A06883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politiku</w:t>
      </w:r>
      <w:r w:rsidR="00A06883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proširenja</w:t>
      </w:r>
      <w:r w:rsidR="00A06883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u</w:t>
      </w:r>
      <w:r w:rsidR="00A06883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ime</w:t>
      </w:r>
      <w:r w:rsidR="00A06883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Evropske</w:t>
      </w:r>
      <w:r w:rsidR="00A06883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komisije</w:t>
      </w:r>
      <w:r w:rsidR="00A06883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>,</w:t>
      </w:r>
    </w:p>
    <w:p w:rsidR="003E2DCC" w:rsidRPr="000E2CBA" w:rsidRDefault="00E52404" w:rsidP="00A06883">
      <w:pPr>
        <w:numPr>
          <w:ilvl w:val="0"/>
          <w:numId w:val="4"/>
        </w:numPr>
        <w:snapToGrid w:val="0"/>
        <w:spacing w:after="120" w:line="276" w:lineRule="auto"/>
        <w:ind w:left="709" w:hanging="425"/>
        <w:jc w:val="both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>G</w:t>
      </w:r>
      <w:r w:rsidR="00AB4341" w:rsidRPr="000E2CBA"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 xml:space="preserve">. </w:t>
      </w:r>
      <w:r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>Klajv</w:t>
      </w:r>
      <w:r w:rsidR="00AB4341" w:rsidRPr="000E2CBA"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>RAMBOLD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zamenik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načelnika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Odeljenja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za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Zapadni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Balkan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u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Evropskoj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službi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za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spoljne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poslove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u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ime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Evropske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službe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za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spoljne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poslove</w:t>
      </w:r>
      <w:r w:rsidR="00AB4341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>,</w:t>
      </w:r>
    </w:p>
    <w:p w:rsidR="00712A59" w:rsidRPr="000E2CBA" w:rsidRDefault="00712A59" w:rsidP="00712A59">
      <w:pPr>
        <w:spacing w:after="120" w:line="276" w:lineRule="auto"/>
        <w:ind w:left="709"/>
        <w:contextualSpacing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</w:p>
    <w:p w:rsidR="006D3D1C" w:rsidRPr="000E2CBA" w:rsidRDefault="00E52404" w:rsidP="006D3D1C">
      <w:pPr>
        <w:rPr>
          <w:rFonts w:asciiTheme="minorHAnsi" w:eastAsiaTheme="minorHAnsi" w:hAnsiTheme="minorHAnsi" w:cstheme="minorHAnsi"/>
          <w:sz w:val="24"/>
          <w:szCs w:val="24"/>
          <w:lang w:val="sr"/>
        </w:rPr>
      </w:pPr>
      <w:r>
        <w:rPr>
          <w:rFonts w:asciiTheme="minorHAnsi" w:eastAsiaTheme="minorHAnsi" w:hAnsiTheme="minorHAnsi" w:cstheme="minorHAnsi"/>
          <w:sz w:val="24"/>
          <w:szCs w:val="24"/>
          <w:lang w:val="sr"/>
        </w:rPr>
        <w:t>Članovi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Parlamentarnog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odbora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za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stabilizaciju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pridruživanje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razmatrali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su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sledeće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teme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>:</w:t>
      </w:r>
    </w:p>
    <w:p w:rsidR="00712A59" w:rsidRPr="000E2CBA" w:rsidRDefault="00E52404" w:rsidP="006D3D1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Trenutna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situacija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pretpristupnim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pregovorima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odnosima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između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Srbije</w:t>
      </w:r>
      <w:r w:rsidR="00712A59" w:rsidRPr="000E2CBA">
        <w:rPr>
          <w:rFonts w:asciiTheme="minorHAnsi" w:hAnsiTheme="minorHAnsi" w:cstheme="minorHAnsi"/>
          <w:lang w:val="sr"/>
        </w:rPr>
        <w:t>;</w:t>
      </w:r>
    </w:p>
    <w:p w:rsidR="006D3D1C" w:rsidRPr="000E2CBA" w:rsidRDefault="006D3D1C" w:rsidP="006D3D1C">
      <w:pPr>
        <w:pStyle w:val="ListParagraph"/>
        <w:rPr>
          <w:rFonts w:asciiTheme="minorHAnsi" w:hAnsiTheme="minorHAnsi" w:cstheme="minorHAnsi"/>
          <w:lang w:val="sr"/>
        </w:rPr>
      </w:pPr>
    </w:p>
    <w:p w:rsidR="00712A59" w:rsidRPr="000E2CBA" w:rsidRDefault="00E52404" w:rsidP="00712A59">
      <w:pPr>
        <w:numPr>
          <w:ilvl w:val="0"/>
          <w:numId w:val="1"/>
        </w:numPr>
        <w:spacing w:after="120" w:line="276" w:lineRule="auto"/>
        <w:ind w:left="709" w:hanging="357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  <w:r>
        <w:rPr>
          <w:rFonts w:asciiTheme="minorHAnsi" w:eastAsiaTheme="minorHAnsi" w:hAnsiTheme="minorHAnsi" w:cstheme="minorHAnsi"/>
          <w:sz w:val="24"/>
          <w:szCs w:val="24"/>
          <w:lang w:val="sr"/>
        </w:rPr>
        <w:t>Dijalog</w:t>
      </w:r>
      <w:r w:rsidR="006D3D1C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između</w:t>
      </w:r>
      <w:r w:rsidR="006D3D1C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Beograda</w:t>
      </w:r>
      <w:r w:rsidR="006D3D1C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</w:t>
      </w:r>
      <w:r w:rsidR="006D3D1C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Prištine</w:t>
      </w:r>
      <w:r w:rsidR="006D3D1C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>;</w:t>
      </w:r>
    </w:p>
    <w:p w:rsidR="00712A59" w:rsidRPr="000E2CBA" w:rsidRDefault="00E52404" w:rsidP="009A487A">
      <w:pPr>
        <w:tabs>
          <w:tab w:val="left" w:pos="426"/>
        </w:tabs>
        <w:jc w:val="both"/>
        <w:rPr>
          <w:rFonts w:asciiTheme="minorHAnsi" w:eastAsiaTheme="minorHAnsi" w:hAnsiTheme="minorHAnsi" w:cstheme="minorHAnsi"/>
          <w:sz w:val="24"/>
          <w:szCs w:val="24"/>
          <w:lang w:val="sr"/>
        </w:rPr>
      </w:pPr>
      <w:r>
        <w:rPr>
          <w:rFonts w:asciiTheme="minorHAnsi" w:eastAsiaTheme="minorHAnsi" w:hAnsiTheme="minorHAnsi" w:cstheme="minorHAnsi"/>
          <w:sz w:val="24"/>
          <w:szCs w:val="24"/>
          <w:lang w:val="sr"/>
        </w:rPr>
        <w:t>Parlamentarni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odbor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za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stabilizaciju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pridruživanje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u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skladu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sa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članom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7.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Poslovnika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članom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125.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Sporazuma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o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stabilizaciji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pridruživanju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Evropske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unije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Srbije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upućuje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sledeću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deklaraciju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preporuke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Savetu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za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stabilizaciju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pridruživanje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institucijama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Srbije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i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Evropske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sr"/>
        </w:rPr>
        <w:t>Unije</w:t>
      </w:r>
      <w:r w:rsidR="00712A59"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>:</w:t>
      </w:r>
    </w:p>
    <w:p w:rsidR="00DA6FEE" w:rsidRPr="000E2CBA" w:rsidRDefault="00E52404" w:rsidP="00DA6FE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lastRenderedPageBreak/>
        <w:t>Pozdravlja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kontinuirani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napredak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pregovorima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pristupanju</w:t>
      </w:r>
      <w:r w:rsidR="00DA6FEE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što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dovelo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otvaranja</w:t>
      </w:r>
      <w:r w:rsidR="00DA6FEE" w:rsidRPr="000E2CBA">
        <w:rPr>
          <w:rFonts w:asciiTheme="minorHAnsi" w:hAnsiTheme="minorHAnsi" w:cstheme="minorHAnsi"/>
          <w:lang w:val="sr"/>
        </w:rPr>
        <w:t xml:space="preserve"> 16 </w:t>
      </w:r>
      <w:r>
        <w:rPr>
          <w:rFonts w:asciiTheme="minorHAnsi" w:hAnsiTheme="minorHAnsi" w:cstheme="minorHAnsi"/>
          <w:lang w:val="sr"/>
        </w:rPr>
        <w:t>pregovaračkih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poglavlja</w:t>
      </w:r>
      <w:r w:rsidR="00DA6FEE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od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kojih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dva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privremeno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zatvorena</w:t>
      </w:r>
      <w:r w:rsidR="00DA6FEE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izražava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podršku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evropskoj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perspektivi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DA6FEE" w:rsidRPr="000E2CBA">
        <w:rPr>
          <w:rFonts w:asciiTheme="minorHAnsi" w:hAnsiTheme="minorHAnsi" w:cstheme="minorHAnsi"/>
          <w:lang w:val="sr"/>
        </w:rPr>
        <w:t xml:space="preserve"> 2025. </w:t>
      </w:r>
      <w:r>
        <w:rPr>
          <w:rFonts w:asciiTheme="minorHAnsi" w:hAnsiTheme="minorHAnsi" w:cstheme="minorHAnsi"/>
          <w:lang w:val="sr"/>
        </w:rPr>
        <w:t>godinu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podseća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verodostojnu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perspektivu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proširenja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potrebni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održivi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napori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nepovratne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reforme</w:t>
      </w:r>
      <w:r w:rsidR="00DA6FEE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pozdravlja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kontinuiranu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podršku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građana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pristupanje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Evropskoj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uniji</w:t>
      </w:r>
      <w:r w:rsidR="00DA6FEE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poziva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komisiju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Vladu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Republike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nastave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koordinirane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napore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kako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ojačale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svest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građana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praktičnim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rezultatima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vidljivim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prednostima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evropskih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integracija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kroz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aktivnu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komunikaciju</w:t>
      </w:r>
      <w:r w:rsidR="00DA6FEE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naglašava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značaj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proširenja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kao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jedan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ključnih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prioriteta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poziva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uniju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pridržava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svog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opredeljenja</w:t>
      </w:r>
      <w:r w:rsidR="00DA6FEE" w:rsidRPr="00885514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DA6FEE" w:rsidRPr="00885514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tom</w:t>
      </w:r>
      <w:r w:rsidR="00DA6FEE" w:rsidRPr="00885514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pogledu</w:t>
      </w:r>
      <w:r w:rsidR="00DA6FEE" w:rsidRPr="00885514">
        <w:rPr>
          <w:rFonts w:asciiTheme="minorHAnsi" w:hAnsiTheme="minorHAnsi" w:cstheme="minorHAnsi"/>
          <w:lang w:val="sr"/>
        </w:rPr>
        <w:t>;</w:t>
      </w:r>
    </w:p>
    <w:p w:rsidR="00F76F71" w:rsidRPr="000E2CBA" w:rsidRDefault="00F76F71" w:rsidP="00F76F71">
      <w:pPr>
        <w:pStyle w:val="ListParagraph"/>
        <w:rPr>
          <w:rFonts w:asciiTheme="minorHAnsi" w:hAnsiTheme="minorHAnsi" w:cstheme="minorHAnsi"/>
          <w:lang w:val="sr"/>
        </w:rPr>
      </w:pPr>
    </w:p>
    <w:p w:rsidR="00DA6FEE" w:rsidRPr="000E2CBA" w:rsidRDefault="00E52404" w:rsidP="00DA6FE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Podseća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ostvarivanje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stabilnog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napretka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zemlje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okviru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poglavlja</w:t>
      </w:r>
      <w:r w:rsidR="00DA6FEE" w:rsidRPr="000E2CBA">
        <w:rPr>
          <w:rFonts w:asciiTheme="minorHAnsi" w:hAnsiTheme="minorHAnsi" w:cstheme="minorHAnsi"/>
          <w:lang w:val="sr"/>
        </w:rPr>
        <w:t xml:space="preserve"> 23 </w:t>
      </w:r>
      <w:r>
        <w:rPr>
          <w:rFonts w:asciiTheme="minorHAnsi" w:hAnsiTheme="minorHAnsi" w:cstheme="minorHAnsi"/>
          <w:lang w:val="sr"/>
        </w:rPr>
        <w:t>i</w:t>
      </w:r>
      <w:r w:rsidR="00DA6FEE" w:rsidRPr="000E2CBA">
        <w:rPr>
          <w:rFonts w:asciiTheme="minorHAnsi" w:hAnsiTheme="minorHAnsi" w:cstheme="minorHAnsi"/>
          <w:lang w:val="sr"/>
        </w:rPr>
        <w:t xml:space="preserve"> 24 </w:t>
      </w:r>
      <w:r>
        <w:rPr>
          <w:rFonts w:asciiTheme="minorHAnsi" w:hAnsiTheme="minorHAnsi" w:cstheme="minorHAnsi"/>
          <w:lang w:val="sr"/>
        </w:rPr>
        <w:t>o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vladavini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prava</w:t>
      </w:r>
      <w:r w:rsidR="00DA6FEE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kao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normalizacije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odnosa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između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Beograda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Prištine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okviru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poglavlja</w:t>
      </w:r>
      <w:r w:rsidR="00DA6FEE" w:rsidRPr="000E2CBA">
        <w:rPr>
          <w:rFonts w:asciiTheme="minorHAnsi" w:hAnsiTheme="minorHAnsi" w:cstheme="minorHAnsi"/>
          <w:lang w:val="sr"/>
        </w:rPr>
        <w:t xml:space="preserve"> 35 </w:t>
      </w:r>
      <w:r>
        <w:rPr>
          <w:rFonts w:asciiTheme="minorHAnsi" w:hAnsiTheme="minorHAnsi" w:cstheme="minorHAnsi"/>
          <w:lang w:val="sr"/>
        </w:rPr>
        <w:t>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dalje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suštinskog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značaja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celokupnu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dinamiku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pregovora</w:t>
      </w:r>
      <w:r w:rsidR="00DA6FEE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skladu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Pregovaračkim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okvirom</w:t>
      </w:r>
      <w:r w:rsidR="00DA6FEE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poziva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ostvarivanje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opipljivog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održivog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napretka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tom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pogledu</w:t>
      </w:r>
      <w:r w:rsidR="00DA6FEE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svetlu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gorenavedenog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napretka</w:t>
      </w:r>
      <w:r w:rsidR="00DA6FEE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poziva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Savet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Komisiju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podrže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otvaranje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dodatnih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tehnički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pripremljenih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poglavlja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naglašava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potrebu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informisanim</w:t>
      </w:r>
      <w:r w:rsidR="00DA6FEE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transparentnim</w:t>
      </w:r>
      <w:r w:rsidR="00885514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-Cyrl-RS"/>
        </w:rPr>
        <w:t>blagovremenim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konstruktivnim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javnim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raspravama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DA6FEE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njenim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institucijama</w:t>
      </w:r>
      <w:r w:rsidR="00DA6FEE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kao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prednostima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implikacijama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članstva</w:t>
      </w:r>
      <w:r w:rsidR="00DA6FEE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uključujući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političke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reforme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vezane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DA6FE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pristupanje</w:t>
      </w:r>
      <w:r w:rsidR="00DA6FEE" w:rsidRPr="000E2CBA">
        <w:rPr>
          <w:rFonts w:asciiTheme="minorHAnsi" w:hAnsiTheme="minorHAnsi" w:cstheme="minorHAnsi"/>
          <w:lang w:val="sr"/>
        </w:rPr>
        <w:t xml:space="preserve">; </w:t>
      </w:r>
    </w:p>
    <w:p w:rsidR="00DA6FEE" w:rsidRPr="000E2CBA" w:rsidRDefault="00DA6FEE" w:rsidP="00DA6FEE">
      <w:pPr>
        <w:pStyle w:val="ListParagraph"/>
        <w:rPr>
          <w:rFonts w:asciiTheme="minorHAnsi" w:hAnsiTheme="minorHAnsi" w:cstheme="minorHAnsi"/>
          <w:lang w:val="sr"/>
        </w:rPr>
      </w:pPr>
    </w:p>
    <w:p w:rsidR="00993C1A" w:rsidRPr="000E2CBA" w:rsidRDefault="00E52404" w:rsidP="001F137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Žali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zbog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trenutnog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zastoja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pregovorima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visokom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nivou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okviru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dijaloga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između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Beograda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Prištine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uz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posredovanje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E23117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zbog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uvođenja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taksi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</w:t>
      </w:r>
      <w:r w:rsidR="00E23117" w:rsidRPr="000E2CBA">
        <w:rPr>
          <w:rFonts w:asciiTheme="minorHAnsi" w:hAnsiTheme="minorHAnsi" w:cstheme="minorHAnsi"/>
          <w:lang w:val="sr"/>
        </w:rPr>
        <w:t xml:space="preserve"> 100% </w:t>
      </w:r>
      <w:r>
        <w:rPr>
          <w:rFonts w:asciiTheme="minorHAnsi" w:hAnsiTheme="minorHAnsi" w:cstheme="minorHAnsi"/>
          <w:lang w:val="sr"/>
        </w:rPr>
        <w:t>na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robu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Srbije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Bosne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Hercegovine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strane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Prištine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novembru</w:t>
      </w:r>
      <w:r w:rsidR="00E23117" w:rsidRPr="000E2CBA">
        <w:rPr>
          <w:rFonts w:asciiTheme="minorHAnsi" w:hAnsiTheme="minorHAnsi" w:cstheme="minorHAnsi"/>
          <w:lang w:val="sr"/>
        </w:rPr>
        <w:t xml:space="preserve"> 2018. </w:t>
      </w:r>
      <w:r>
        <w:rPr>
          <w:rFonts w:asciiTheme="minorHAnsi" w:hAnsiTheme="minorHAnsi" w:cstheme="minorHAnsi"/>
          <w:lang w:val="sr"/>
        </w:rPr>
        <w:t>godine</w:t>
      </w:r>
      <w:r w:rsidR="00E23117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poziva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Prištinu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bez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daljeg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odlaganja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ukine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ove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mere</w:t>
      </w:r>
      <w:r w:rsidR="00885514">
        <w:rPr>
          <w:rFonts w:asciiTheme="minorHAnsi" w:hAnsiTheme="minorHAnsi" w:cstheme="minorHAnsi"/>
          <w:lang w:val="sr-Cyrl-RS"/>
        </w:rPr>
        <w:t>,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kojim</w:t>
      </w:r>
      <w:r>
        <w:rPr>
          <w:rFonts w:asciiTheme="minorHAnsi" w:hAnsiTheme="minorHAnsi" w:cstheme="minorHAnsi"/>
          <w:lang w:val="sr-Cyrl-RS"/>
        </w:rPr>
        <w:t>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krši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duh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Sporazuma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stabilizaciji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pridruživanju</w:t>
      </w:r>
      <w:r w:rsidR="00E23117" w:rsidRPr="000E2CBA">
        <w:rPr>
          <w:rFonts w:asciiTheme="minorHAnsi" w:hAnsiTheme="minorHAnsi" w:cstheme="minorHAnsi"/>
          <w:lang w:val="sr"/>
        </w:rPr>
        <w:t xml:space="preserve"> (</w:t>
      </w:r>
      <w:r>
        <w:rPr>
          <w:rFonts w:asciiTheme="minorHAnsi" w:hAnsiTheme="minorHAnsi" w:cstheme="minorHAnsi"/>
          <w:lang w:val="sr"/>
        </w:rPr>
        <w:t>SSP</w:t>
      </w:r>
      <w:r w:rsidR="00E23117" w:rsidRPr="000E2CBA">
        <w:rPr>
          <w:rFonts w:asciiTheme="minorHAnsi" w:hAnsiTheme="minorHAnsi" w:cstheme="minorHAnsi"/>
          <w:lang w:val="sr"/>
        </w:rPr>
        <w:t xml:space="preserve">) </w:t>
      </w:r>
      <w:r>
        <w:rPr>
          <w:rFonts w:asciiTheme="minorHAnsi" w:hAnsiTheme="minorHAnsi" w:cstheme="minorHAnsi"/>
          <w:lang w:val="sr"/>
        </w:rPr>
        <w:t>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teksta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Sporazuma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slobodnoj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trgovini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Centralnoj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Evropi</w:t>
      </w:r>
      <w:r w:rsidR="00E23117" w:rsidRPr="000E2CBA">
        <w:rPr>
          <w:rFonts w:asciiTheme="minorHAnsi" w:hAnsiTheme="minorHAnsi" w:cstheme="minorHAnsi"/>
          <w:lang w:val="sr"/>
        </w:rPr>
        <w:t xml:space="preserve"> (</w:t>
      </w:r>
      <w:r>
        <w:rPr>
          <w:rFonts w:asciiTheme="minorHAnsi" w:hAnsiTheme="minorHAnsi" w:cstheme="minorHAnsi"/>
          <w:lang w:val="sr"/>
        </w:rPr>
        <w:t>CEFTA</w:t>
      </w:r>
      <w:r w:rsidR="00E23117" w:rsidRPr="000E2CBA">
        <w:rPr>
          <w:rFonts w:asciiTheme="minorHAnsi" w:hAnsiTheme="minorHAnsi" w:cstheme="minorHAnsi"/>
          <w:lang w:val="sr"/>
        </w:rPr>
        <w:t xml:space="preserve">), </w:t>
      </w:r>
      <w:r>
        <w:rPr>
          <w:rFonts w:asciiTheme="minorHAnsi" w:hAnsiTheme="minorHAnsi" w:cstheme="minorHAnsi"/>
          <w:lang w:val="sr"/>
        </w:rPr>
        <w:t>ponavlja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potrebu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konstruktivnim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angažovanjem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dijalogu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kako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postigao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sveobuhvatni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pravno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obavezujući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sporazum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normalizaciji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odnosa</w:t>
      </w:r>
      <w:r w:rsidR="00E23117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ponavlja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poziv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puno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sprovođenje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svih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dogovora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postignuti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dijalogu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između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Beograda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Prištine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uz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posredovanje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E23117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naročito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apeluje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uspostavi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Zajednica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srpskih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opština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sprovede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dogovor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energetici</w:t>
      </w:r>
      <w:r w:rsidR="00E23117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pozdravlja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kontinuiranu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posvećenost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Beograda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dijalogu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normalizaciji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odnosa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E23117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Prištinom</w:t>
      </w:r>
      <w:r w:rsidR="00E23117" w:rsidRPr="000E2CBA">
        <w:rPr>
          <w:rFonts w:asciiTheme="minorHAnsi" w:hAnsiTheme="minorHAnsi" w:cstheme="minorHAnsi"/>
          <w:lang w:val="sr"/>
        </w:rPr>
        <w:t xml:space="preserve">; </w:t>
      </w:r>
    </w:p>
    <w:p w:rsidR="00993C1A" w:rsidRPr="000E2CBA" w:rsidRDefault="00993C1A" w:rsidP="00993C1A">
      <w:pPr>
        <w:pStyle w:val="ListParagraph"/>
        <w:rPr>
          <w:rFonts w:asciiTheme="minorHAnsi" w:hAnsiTheme="minorHAnsi" w:cstheme="minorHAnsi"/>
          <w:lang w:val="sr"/>
        </w:rPr>
      </w:pPr>
    </w:p>
    <w:p w:rsidR="003F3B81" w:rsidRPr="000E2CBA" w:rsidRDefault="00E52404" w:rsidP="003F3B8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Ističe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važnost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parlamentarne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dimenzije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pristupanja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6723EF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kao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međusobnu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saradnju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između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radnih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tela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nacionalnih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parlamenata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Evropskog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parlamenta</w:t>
      </w:r>
      <w:r w:rsidR="006723EF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ponavlja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svoju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zabrinutost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česta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upotreba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hitnog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postupka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drugih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parlamentarnih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praksi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mogla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umanjiti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delotvornost</w:t>
      </w:r>
      <w:r w:rsidR="006723EF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kvalitet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transparentnost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zakonodavnog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parlamentu</w:t>
      </w:r>
      <w:r w:rsidR="006723EF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pri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čemu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omogućavaju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uvek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dovoljno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konsultacija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zainteresovanim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stranama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širom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javnošću</w:t>
      </w:r>
      <w:r w:rsidR="006723EF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ističe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nadzorna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funkcija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parlamenta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veoma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značajna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ovom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kontinuirana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saradnja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organizacijama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civilnog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društva</w:t>
      </w:r>
      <w:r w:rsidR="006723EF" w:rsidRPr="000E2CBA">
        <w:rPr>
          <w:rFonts w:asciiTheme="minorHAnsi" w:hAnsiTheme="minorHAnsi" w:cstheme="minorHAnsi"/>
          <w:lang w:val="sr"/>
        </w:rPr>
        <w:t xml:space="preserve"> (</w:t>
      </w:r>
      <w:r>
        <w:rPr>
          <w:rFonts w:asciiTheme="minorHAnsi" w:hAnsiTheme="minorHAnsi" w:cstheme="minorHAnsi"/>
          <w:lang w:val="sr"/>
        </w:rPr>
        <w:t>OCD</w:t>
      </w:r>
      <w:r w:rsidR="006723EF" w:rsidRPr="000E2CBA">
        <w:rPr>
          <w:rFonts w:asciiTheme="minorHAnsi" w:hAnsiTheme="minorHAnsi" w:cstheme="minorHAnsi"/>
          <w:lang w:val="sr"/>
        </w:rPr>
        <w:t xml:space="preserve">) </w:t>
      </w:r>
      <w:r>
        <w:rPr>
          <w:rFonts w:asciiTheme="minorHAnsi" w:hAnsiTheme="minorHAnsi" w:cstheme="minorHAnsi"/>
          <w:lang w:val="sr"/>
        </w:rPr>
        <w:t>može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dodatno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ojačati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njegovu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ulogu</w:t>
      </w:r>
      <w:r w:rsidR="006723EF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pozdravlja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mere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preduzete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cilju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transparentnosti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konsultacija</w:t>
      </w:r>
      <w:r w:rsidR="006723EF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uključujući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javna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slušanja</w:t>
      </w:r>
      <w:r w:rsidR="006723EF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redovne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sastanke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konsultacije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Nacionalnim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konventom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Evropskoj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uniji</w:t>
      </w:r>
      <w:r w:rsidR="006723EF" w:rsidRPr="000E2CBA">
        <w:rPr>
          <w:rFonts w:asciiTheme="minorHAnsi" w:hAnsiTheme="minorHAnsi" w:cstheme="minorHAnsi"/>
          <w:lang w:val="sr"/>
        </w:rPr>
        <w:t xml:space="preserve"> (</w:t>
      </w:r>
      <w:r>
        <w:rPr>
          <w:rFonts w:asciiTheme="minorHAnsi" w:hAnsiTheme="minorHAnsi" w:cstheme="minorHAnsi"/>
          <w:lang w:val="sr"/>
        </w:rPr>
        <w:t>NKEU</w:t>
      </w:r>
      <w:r w:rsidR="006723EF" w:rsidRPr="000E2CBA">
        <w:rPr>
          <w:rFonts w:asciiTheme="minorHAnsi" w:hAnsiTheme="minorHAnsi" w:cstheme="minorHAnsi"/>
          <w:lang w:val="sr"/>
        </w:rPr>
        <w:t xml:space="preserve">), </w:t>
      </w:r>
      <w:r>
        <w:rPr>
          <w:rFonts w:asciiTheme="minorHAnsi" w:hAnsiTheme="minorHAnsi" w:cstheme="minorHAnsi"/>
          <w:lang w:val="sr"/>
        </w:rPr>
        <w:t>kao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važnim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delom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postupka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pregovora</w:t>
      </w:r>
      <w:r w:rsidR="006723EF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pohvaljuje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saradnju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između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relevantnih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parlamentarnih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odbora</w:t>
      </w:r>
      <w:r w:rsidR="006723EF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kao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između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Odbora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integracije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NKEU</w:t>
      </w:r>
      <w:r w:rsidR="006723EF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konstatuje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nadležni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odbori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razmatrali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godišnje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izveštaje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nezavisnih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državnih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institucija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regulatornih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tela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6723EF" w:rsidRPr="000E2CBA">
        <w:rPr>
          <w:rFonts w:asciiTheme="minorHAnsi" w:hAnsiTheme="minorHAnsi" w:cstheme="minorHAnsi"/>
          <w:lang w:val="sr"/>
        </w:rPr>
        <w:t xml:space="preserve"> 2017. </w:t>
      </w:r>
      <w:r>
        <w:rPr>
          <w:rFonts w:asciiTheme="minorHAnsi" w:hAnsiTheme="minorHAnsi" w:cstheme="minorHAnsi"/>
          <w:lang w:val="sr"/>
        </w:rPr>
        <w:t>godinu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kako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podneli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svoje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predloge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lastRenderedPageBreak/>
        <w:t>zaključaka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Narodnoj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skupštini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ohrabruje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redovnu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raspravu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takvim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izveštajima</w:t>
      </w:r>
      <w:r w:rsidR="006723EF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kao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razmatranje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najnovijih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godišnjih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izveštaja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komisije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sednicama</w:t>
      </w:r>
      <w:r w:rsidR="006723E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odbora</w:t>
      </w:r>
      <w:r w:rsidR="006723EF" w:rsidRPr="000E2CBA">
        <w:rPr>
          <w:rFonts w:asciiTheme="minorHAnsi" w:hAnsiTheme="minorHAnsi" w:cstheme="minorHAnsi"/>
          <w:lang w:val="sr"/>
        </w:rPr>
        <w:t>;</w:t>
      </w:r>
    </w:p>
    <w:p w:rsidR="005B2F7C" w:rsidRPr="000E2CBA" w:rsidRDefault="005B2F7C" w:rsidP="00242725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</w:p>
    <w:p w:rsidR="00BB4479" w:rsidRPr="000E2CBA" w:rsidRDefault="00E52404" w:rsidP="00E0623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Konstatuje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bojkot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parlamentarnih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sednica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strane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dela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opozicije</w:t>
      </w:r>
      <w:r w:rsidR="00BB4479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kao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njihove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proteste</w:t>
      </w:r>
      <w:r w:rsidR="00BB4479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osuđuje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nasilni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ulazak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javni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medijski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servis</w:t>
      </w:r>
      <w:r w:rsidR="00BB4479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i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naglašava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parlament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institucija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rešavanje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političkih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razlika</w:t>
      </w:r>
      <w:r w:rsidR="00BB4479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poziva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sve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parlamentarne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političke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stranke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uključe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BB4479" w:rsidRPr="000E2CBA">
        <w:rPr>
          <w:rFonts w:asciiTheme="minorHAnsi" w:hAnsiTheme="minorHAnsi" w:cstheme="minorHAnsi"/>
          <w:lang w:val="sr"/>
        </w:rPr>
        <w:t xml:space="preserve">  </w:t>
      </w:r>
      <w:r>
        <w:rPr>
          <w:rFonts w:asciiTheme="minorHAnsi" w:hAnsiTheme="minorHAnsi" w:cstheme="minorHAnsi"/>
          <w:lang w:val="sr"/>
        </w:rPr>
        <w:t>konstruktivni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višestranački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politički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dijalog</w:t>
      </w:r>
      <w:r w:rsidR="00BB4479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jer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to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predstavlja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osnovu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funkcionalnog</w:t>
      </w:r>
      <w:r w:rsidR="00BB447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parlamenta</w:t>
      </w:r>
      <w:r w:rsidR="00BB4479" w:rsidRPr="000E2CBA">
        <w:rPr>
          <w:rFonts w:asciiTheme="minorHAnsi" w:hAnsiTheme="minorHAnsi" w:cstheme="minorHAnsi"/>
          <w:lang w:val="sr"/>
        </w:rPr>
        <w:t xml:space="preserve">;  </w:t>
      </w:r>
    </w:p>
    <w:p w:rsidR="009A487A" w:rsidRPr="000E2CBA" w:rsidRDefault="009A487A" w:rsidP="00C6659C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</w:p>
    <w:p w:rsidR="00041ABC" w:rsidRPr="000E2CBA" w:rsidRDefault="00E52404" w:rsidP="00041AB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Konstatuje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ostvaren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određeni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napredak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skladu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preporukama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OEBS</w:t>
      </w:r>
      <w:r w:rsidR="00E422BD" w:rsidRPr="000E2CBA">
        <w:rPr>
          <w:rFonts w:asciiTheme="minorHAnsi" w:hAnsiTheme="minorHAnsi" w:cstheme="minorHAnsi"/>
          <w:lang w:val="sr"/>
        </w:rPr>
        <w:t>/</w:t>
      </w:r>
      <w:r>
        <w:rPr>
          <w:rFonts w:asciiTheme="minorHAnsi" w:hAnsiTheme="minorHAnsi" w:cstheme="minorHAnsi"/>
          <w:lang w:val="sr"/>
        </w:rPr>
        <w:t>ODIHR</w:t>
      </w:r>
      <w:r w:rsidR="00E422BD" w:rsidRPr="000E2CBA">
        <w:rPr>
          <w:rFonts w:asciiTheme="minorHAnsi" w:hAnsiTheme="minorHAnsi" w:cstheme="minorHAnsi"/>
          <w:lang w:val="sr"/>
        </w:rPr>
        <w:t>-</w:t>
      </w:r>
      <w:r>
        <w:rPr>
          <w:rFonts w:asciiTheme="minorHAnsi" w:hAnsiTheme="minorHAnsi" w:cstheme="minorHAnsi"/>
          <w:lang w:val="sr"/>
        </w:rPr>
        <w:t>a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prethodnih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izbora</w:t>
      </w:r>
      <w:r w:rsidR="00E422BD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ističe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potrebu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punim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sprovođenjem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preostalih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preporuka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završnog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izveštaja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Misije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OEBS</w:t>
      </w:r>
      <w:r w:rsidR="00E422BD" w:rsidRPr="000E2CBA">
        <w:rPr>
          <w:rFonts w:asciiTheme="minorHAnsi" w:hAnsiTheme="minorHAnsi" w:cstheme="minorHAnsi"/>
          <w:lang w:val="sr"/>
        </w:rPr>
        <w:t>/</w:t>
      </w:r>
      <w:r>
        <w:rPr>
          <w:rFonts w:asciiTheme="minorHAnsi" w:hAnsiTheme="minorHAnsi" w:cstheme="minorHAnsi"/>
          <w:lang w:val="sr"/>
        </w:rPr>
        <w:t>ODIHR</w:t>
      </w:r>
      <w:r w:rsidR="00E422BD" w:rsidRPr="000E2CBA">
        <w:rPr>
          <w:rFonts w:asciiTheme="minorHAnsi" w:hAnsiTheme="minorHAnsi" w:cstheme="minorHAnsi"/>
          <w:lang w:val="sr"/>
        </w:rPr>
        <w:t>-</w:t>
      </w:r>
      <w:r>
        <w:rPr>
          <w:rFonts w:asciiTheme="minorHAnsi" w:hAnsiTheme="minorHAnsi" w:cstheme="minorHAnsi"/>
          <w:lang w:val="sr"/>
        </w:rPr>
        <w:t>a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posmatranje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izbora</w:t>
      </w:r>
      <w:r w:rsidR="00E422BD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pre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svega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uvažavajući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prioritetne</w:t>
      </w:r>
      <w:r w:rsidR="00E422BD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preporuke</w:t>
      </w:r>
      <w:r w:rsidR="00E422BD" w:rsidRPr="000E2CBA">
        <w:rPr>
          <w:rFonts w:asciiTheme="minorHAnsi" w:hAnsiTheme="minorHAnsi" w:cstheme="minorHAnsi"/>
          <w:lang w:val="sr"/>
        </w:rPr>
        <w:t>;</w:t>
      </w:r>
    </w:p>
    <w:p w:rsidR="006345FA" w:rsidRPr="000E2CBA" w:rsidRDefault="006345FA" w:rsidP="006345FA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</w:p>
    <w:p w:rsidR="00385B87" w:rsidRPr="000E2CBA" w:rsidRDefault="00E52404" w:rsidP="006345F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Ponavlja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važnost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slobode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izražavanja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medija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poziva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napredak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ovoj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oblasti</w:t>
      </w:r>
      <w:r w:rsidR="00996AAE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ističe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važnost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prevencije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svake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moguće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pretnje</w:t>
      </w:r>
      <w:r w:rsidR="00996AAE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zastrašivanja</w:t>
      </w:r>
      <w:r w:rsidR="00996AAE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uznemiravanja</w:t>
      </w:r>
      <w:r w:rsidR="00996AAE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govora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mržnje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fizičkog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nasilja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nad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novinarima</w:t>
      </w:r>
      <w:r w:rsidR="00996AAE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i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tom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smislu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konstatuje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prve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korake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preduzete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osnovu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Sporazuma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saradnji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merama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podizanje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nivoa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bezbednosti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novinara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između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Tužilaštva</w:t>
      </w:r>
      <w:r w:rsidR="00996AAE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Ministarstva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unutrašnjih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poslova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novinarskih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udruženja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poziva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dalje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delotvorne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aktivnosti</w:t>
      </w:r>
      <w:r w:rsidR="00996AAE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poziva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odlučno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unapređenje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situacije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pogledu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slobode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izražavanja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konstatuje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tvrdnje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autocenzuri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medija</w:t>
      </w:r>
      <w:r w:rsidR="00996AAE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poziva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puno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sprovođenje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medijskih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zakona</w:t>
      </w:r>
      <w:r w:rsidR="00996AAE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pozdravlja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dostavljanje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prvog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nacrta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nove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medijske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strategije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pripremljene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inkluzivan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način</w:t>
      </w:r>
      <w:r w:rsidR="00996AAE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poziva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unapređenje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kulture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novinarstva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dosledan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rad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Regulatornog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tela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elektronske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medije</w:t>
      </w:r>
      <w:r w:rsidR="00996AAE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ističe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važnost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potpune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transparentnosti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pitanju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vlasništva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nad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medijima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finansiranju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medija</w:t>
      </w:r>
      <w:r w:rsidR="00996AAE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naglašava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važnost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informisanja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građana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Srbije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benefitima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procesa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evropskih</w:t>
      </w:r>
      <w:r w:rsidR="00996AA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integracija</w:t>
      </w:r>
      <w:r w:rsidR="00996AAE" w:rsidRPr="000E2CBA">
        <w:rPr>
          <w:rFonts w:asciiTheme="minorHAnsi" w:hAnsiTheme="minorHAnsi" w:cstheme="minorHAnsi"/>
          <w:lang w:val="sr"/>
        </w:rPr>
        <w:t>;</w:t>
      </w:r>
    </w:p>
    <w:p w:rsidR="00E52F94" w:rsidRPr="000E2CBA" w:rsidRDefault="00E52F94" w:rsidP="00E52F94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theme="minorHAnsi"/>
          <w:lang w:val="sr"/>
        </w:rPr>
      </w:pPr>
    </w:p>
    <w:p w:rsidR="00E52F94" w:rsidRPr="000E2CBA" w:rsidRDefault="00E52404" w:rsidP="006345F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Konstatuje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postoji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pravni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institucionalni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okvir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pogledu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nacionalnih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manjina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Srbiji</w:t>
      </w:r>
      <w:r w:rsidR="00E52F94" w:rsidRPr="000E2CBA">
        <w:rPr>
          <w:rFonts w:asciiTheme="minorHAnsi" w:hAnsiTheme="minorHAnsi" w:cstheme="minorHAnsi"/>
          <w:lang w:val="sr"/>
        </w:rPr>
        <w:t xml:space="preserve">  </w:t>
      </w:r>
      <w:r>
        <w:rPr>
          <w:rFonts w:asciiTheme="minorHAnsi" w:hAnsiTheme="minorHAnsi" w:cstheme="minorHAnsi"/>
          <w:lang w:val="sr"/>
        </w:rPr>
        <w:t>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poziva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njegovo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delotvornije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sprovođenje</w:t>
      </w:r>
      <w:r w:rsidR="00E52F94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posebno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oblastima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obrazovanja</w:t>
      </w:r>
      <w:r w:rsidR="00E52F94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zvanične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upotrebe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manjinskih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jezika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adekvatne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zastupljenosti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manjina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državnoj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upravi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pravosuđu</w:t>
      </w:r>
      <w:r w:rsidR="00E52F94" w:rsidRPr="000E2CBA">
        <w:rPr>
          <w:rFonts w:asciiTheme="minorHAnsi" w:hAnsiTheme="minorHAnsi" w:cstheme="minorHAnsi"/>
          <w:lang w:val="sr"/>
        </w:rPr>
        <w:t>;</w:t>
      </w:r>
      <w:r w:rsidR="00CE184E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"/>
        </w:rPr>
        <w:t>pozdravlja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činjenicu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nakon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izbora</w:t>
      </w:r>
      <w:r w:rsidR="00CE184E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za</w:t>
      </w:r>
      <w:r w:rsidR="00CE184E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Nacionaln</w:t>
      </w:r>
      <w:r>
        <w:rPr>
          <w:rFonts w:asciiTheme="minorHAnsi" w:hAnsiTheme="minorHAnsi" w:cstheme="minorHAnsi"/>
          <w:lang w:val="sr-Cyrl-RS"/>
        </w:rPr>
        <w:t>e</w:t>
      </w:r>
      <w:r w:rsidR="00CE184E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save</w:t>
      </w:r>
      <w:r>
        <w:rPr>
          <w:rFonts w:asciiTheme="minorHAnsi" w:hAnsiTheme="minorHAnsi" w:cstheme="minorHAnsi"/>
          <w:lang w:val="sr-Cyrl-RS"/>
        </w:rPr>
        <w:t>te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nacionalnih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manjina</w:t>
      </w:r>
      <w:r w:rsidR="00E52F94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koji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održani</w:t>
      </w:r>
      <w:r w:rsidR="00E52F94" w:rsidRPr="000E2CBA">
        <w:rPr>
          <w:rFonts w:asciiTheme="minorHAnsi" w:hAnsiTheme="minorHAnsi" w:cstheme="minorHAnsi"/>
          <w:lang w:val="sr"/>
        </w:rPr>
        <w:t xml:space="preserve"> 4. </w:t>
      </w:r>
      <w:r>
        <w:rPr>
          <w:rFonts w:asciiTheme="minorHAnsi" w:hAnsiTheme="minorHAnsi" w:cstheme="minorHAnsi"/>
          <w:lang w:val="sr"/>
        </w:rPr>
        <w:t>novembra</w:t>
      </w:r>
      <w:r w:rsidR="00E52F94" w:rsidRPr="000E2CBA">
        <w:rPr>
          <w:rFonts w:asciiTheme="minorHAnsi" w:hAnsiTheme="minorHAnsi" w:cstheme="minorHAnsi"/>
          <w:lang w:val="sr"/>
        </w:rPr>
        <w:t xml:space="preserve"> 2018. </w:t>
      </w:r>
      <w:r>
        <w:rPr>
          <w:rFonts w:asciiTheme="minorHAnsi" w:hAnsiTheme="minorHAnsi" w:cstheme="minorHAnsi"/>
          <w:lang w:val="sr"/>
        </w:rPr>
        <w:t>godine</w:t>
      </w:r>
      <w:r w:rsidR="00E52F94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uspostavljeni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Nacionalni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saveti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nacionalnih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manjina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naglašava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činjenicu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pripadnici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nacionalnih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manjinskih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zajednica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aktivno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učestvovali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izborima</w:t>
      </w:r>
      <w:r w:rsidR="00E52F94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o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čemu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svedoče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podaci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povećanom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broju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registrovanih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birača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znatno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veći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odziv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birača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odnosu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E52F94" w:rsidRPr="000E2CBA">
        <w:rPr>
          <w:rFonts w:asciiTheme="minorHAnsi" w:hAnsiTheme="minorHAnsi" w:cstheme="minorHAnsi"/>
          <w:lang w:val="sr"/>
        </w:rPr>
        <w:t xml:space="preserve"> 2014. </w:t>
      </w:r>
      <w:r>
        <w:rPr>
          <w:rFonts w:asciiTheme="minorHAnsi" w:hAnsiTheme="minorHAnsi" w:cstheme="minorHAnsi"/>
          <w:lang w:val="sr"/>
        </w:rPr>
        <w:t>godinu</w:t>
      </w:r>
      <w:r w:rsidR="00E52F94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pohvaljuje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Srbiju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održavanje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takvih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mehanizama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52F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struktura</w:t>
      </w:r>
      <w:r w:rsidR="00E52F94" w:rsidRPr="000E2CBA">
        <w:rPr>
          <w:rFonts w:asciiTheme="minorHAnsi" w:hAnsiTheme="minorHAnsi" w:cstheme="minorHAnsi"/>
          <w:lang w:val="sr"/>
        </w:rPr>
        <w:t>;</w:t>
      </w:r>
    </w:p>
    <w:p w:rsidR="006345FA" w:rsidRPr="000E2CBA" w:rsidRDefault="006345FA" w:rsidP="006345FA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</w:p>
    <w:p w:rsidR="00205266" w:rsidRPr="000E2CBA" w:rsidRDefault="00E52404" w:rsidP="00D9094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Potvrđuje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Sekretarijat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Venecijanske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komisije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ocenio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predlog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koji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podnet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Narodnoj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skupštini</w:t>
      </w:r>
      <w:r w:rsidR="00CE184E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CE184E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novembru</w:t>
      </w:r>
      <w:r w:rsidR="00CE184E">
        <w:rPr>
          <w:rFonts w:asciiTheme="minorHAnsi" w:hAnsiTheme="minorHAnsi" w:cstheme="minorHAnsi"/>
          <w:lang w:val="sr"/>
        </w:rPr>
        <w:t xml:space="preserve"> 2018. </w:t>
      </w:r>
      <w:r>
        <w:rPr>
          <w:rFonts w:asciiTheme="minorHAnsi" w:hAnsiTheme="minorHAnsi" w:cstheme="minorHAnsi"/>
          <w:lang w:val="sr"/>
        </w:rPr>
        <w:t>godine</w:t>
      </w:r>
      <w:r w:rsidR="00CE184E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pratio</w:t>
      </w:r>
      <w:r w:rsidR="00CE184E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preporuke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Mišljenja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Venecijanske</w:t>
      </w:r>
      <w:r w:rsidR="00CE184E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komisije</w:t>
      </w:r>
      <w:r w:rsidR="00CE184E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</w:t>
      </w:r>
      <w:r w:rsidR="00CE184E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juna</w:t>
      </w:r>
      <w:r w:rsidR="00CE184E">
        <w:rPr>
          <w:rFonts w:asciiTheme="minorHAnsi" w:hAnsiTheme="minorHAnsi" w:cstheme="minorHAnsi"/>
          <w:lang w:val="sr"/>
        </w:rPr>
        <w:t xml:space="preserve"> 2018. </w:t>
      </w:r>
      <w:r>
        <w:rPr>
          <w:rFonts w:asciiTheme="minorHAnsi" w:hAnsiTheme="minorHAnsi" w:cstheme="minorHAnsi"/>
          <w:lang w:val="sr-Cyrl-RS"/>
        </w:rPr>
        <w:t>g</w:t>
      </w:r>
      <w:r>
        <w:rPr>
          <w:rFonts w:asciiTheme="minorHAnsi" w:hAnsiTheme="minorHAnsi" w:cstheme="minorHAnsi"/>
          <w:lang w:val="sr"/>
        </w:rPr>
        <w:t>odine</w:t>
      </w:r>
      <w:r w:rsidR="00CE184E">
        <w:rPr>
          <w:rFonts w:asciiTheme="minorHAnsi" w:hAnsiTheme="minorHAnsi" w:cstheme="minorHAnsi"/>
          <w:lang w:val="sr-Cyrl-RS"/>
        </w:rPr>
        <w:t>;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podseća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potrebu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jačanjem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nezavisnosti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odgovornosti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pravosuđa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skladu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ovim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predlogom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kroz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okončanje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ustavnih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reformi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koje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toku</w:t>
      </w:r>
      <w:r w:rsidR="00E74490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potvrđuje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nastojanja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preduzeta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kako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bi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povećali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kriterijumi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izbor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sudija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tužilaca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osnovu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zasluga</w:t>
      </w:r>
      <w:r w:rsidR="00E74490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kao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mere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preduzete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cilju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daljeg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smanjenja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broja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zaostalih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predmeta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usklađivanja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sudske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prakse</w:t>
      </w:r>
      <w:r w:rsidR="00E74490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pozdravlja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usvajanje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Zakona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besplatnoj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pravnoj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pomoći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Zakona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zaštiti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podataka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E74490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ličnosti</w:t>
      </w:r>
      <w:r w:rsidR="00E74490" w:rsidRPr="000E2CBA">
        <w:rPr>
          <w:rFonts w:asciiTheme="minorHAnsi" w:hAnsiTheme="minorHAnsi" w:cstheme="minorHAnsi"/>
          <w:lang w:val="sr"/>
        </w:rPr>
        <w:t>;</w:t>
      </w:r>
    </w:p>
    <w:p w:rsidR="00AC389B" w:rsidRPr="000E2CBA" w:rsidRDefault="00AC389B" w:rsidP="00AC389B">
      <w:pPr>
        <w:pStyle w:val="ListParagraph"/>
        <w:rPr>
          <w:rFonts w:asciiTheme="minorHAnsi" w:hAnsiTheme="minorHAnsi" w:cstheme="minorHAnsi"/>
          <w:lang w:val="sr"/>
        </w:rPr>
      </w:pPr>
    </w:p>
    <w:p w:rsidR="005B2F7C" w:rsidRPr="000E2CBA" w:rsidRDefault="00E52404" w:rsidP="0072703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lastRenderedPageBreak/>
        <w:t>Potvrđuje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počela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sprovodi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Zakon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organizaciji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nadležnosti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državnih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organa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suzbijanju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organizovanog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kriminala</w:t>
      </w:r>
      <w:r w:rsidR="00AA0F4F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terorizma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korupcije</w:t>
      </w:r>
      <w:r w:rsidR="00AA0F4F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poziva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razvije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sveobuhvatniju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evidenciju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konačnih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presuda</w:t>
      </w:r>
      <w:r w:rsidR="00AA0F4F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uključujući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slučajeve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korupcije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visokom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nivou</w:t>
      </w:r>
      <w:r w:rsidR="00AA0F4F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podržava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dalje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intenzivira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 w:rsidR="00AA0F4F" w:rsidRPr="000E2CBA">
        <w:rPr>
          <w:rFonts w:asciiTheme="minorHAnsi" w:hAnsiTheme="minorHAnsi" w:cstheme="minorHAnsi"/>
          <w:sz w:val="22"/>
          <w:szCs w:val="22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svoje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napore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borbi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protiv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korupcije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organizovanog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kriminala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potpunosti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sprovede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preporuke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izveštaja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proceni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GREKO</w:t>
      </w:r>
      <w:r w:rsidR="00AA0F4F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potvrđujući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usvojen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Zakon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lobiranju</w:t>
      </w:r>
      <w:r w:rsidR="00AA0F4F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konstatuje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tekući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revizije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Zakona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sprečavanju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korupcije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napore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praćenju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procene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stručnjaka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GREKO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pogledu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nacrta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svetlu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preporuka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GREKO</w:t>
      </w:r>
      <w:r w:rsidR="00AA0F4F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usvojeni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zakon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treba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bude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skladu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svim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GREKO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preporukama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najboljim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evropskim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praksama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ima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cilj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jačanje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Agencije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kako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bi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imala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svoju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ključnu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ulogu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nezavisan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način</w:t>
      </w:r>
      <w:r w:rsidR="00AA0F4F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naglašava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kontinuirani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značaj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završetka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sprovođenja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Akcionog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plana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dogovorenog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Radnom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grupom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finansijske</w:t>
      </w:r>
      <w:r w:rsidR="00AA0F4F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mere</w:t>
      </w:r>
      <w:r w:rsidR="00AA0F4F" w:rsidRPr="000E2CBA">
        <w:rPr>
          <w:rFonts w:asciiTheme="minorHAnsi" w:hAnsiTheme="minorHAnsi" w:cstheme="minorHAnsi"/>
          <w:lang w:val="sr"/>
        </w:rPr>
        <w:t xml:space="preserve"> (</w:t>
      </w:r>
      <w:r>
        <w:rPr>
          <w:rFonts w:asciiTheme="minorHAnsi" w:hAnsiTheme="minorHAnsi" w:cstheme="minorHAnsi"/>
          <w:lang w:val="sr"/>
        </w:rPr>
        <w:t>FATF</w:t>
      </w:r>
      <w:r w:rsidR="00AA0F4F" w:rsidRPr="000E2CBA">
        <w:rPr>
          <w:rFonts w:asciiTheme="minorHAnsi" w:hAnsiTheme="minorHAnsi" w:cstheme="minorHAnsi"/>
          <w:lang w:val="sr"/>
        </w:rPr>
        <w:t xml:space="preserve">); </w:t>
      </w:r>
    </w:p>
    <w:p w:rsidR="00B02D70" w:rsidRPr="000E2CBA" w:rsidRDefault="00B02D70" w:rsidP="00B02D70">
      <w:pPr>
        <w:pStyle w:val="ListParagraph"/>
        <w:rPr>
          <w:rFonts w:asciiTheme="minorHAnsi" w:hAnsiTheme="minorHAnsi" w:cstheme="minorHAnsi"/>
          <w:lang w:val="sr"/>
        </w:rPr>
      </w:pPr>
    </w:p>
    <w:p w:rsidR="0054573B" w:rsidRPr="000E2CBA" w:rsidRDefault="00E52404" w:rsidP="0054573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Konstatuje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Srbija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ostvarila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dobar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napredak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uspostavljanju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funkcionalne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tržišne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ekonomije</w:t>
      </w:r>
      <w:r w:rsidR="00B27D6E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pozdravlja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pozitivne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pomake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srpskoj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ekonomiji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smislu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većeg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ekonomskog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rasta</w:t>
      </w:r>
      <w:r w:rsidR="00B27D6E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smanjenja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nezaposlenosti</w:t>
      </w:r>
      <w:r w:rsidR="00B27D6E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stabilnih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cena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dobrih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budžetskih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performansi</w:t>
      </w:r>
      <w:r w:rsidR="00B27D6E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ohrabruje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dalje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napore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kako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bi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održao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trend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rasta</w:t>
      </w:r>
      <w:r w:rsidR="00B27D6E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unapredila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investiciona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klima</w:t>
      </w:r>
      <w:r w:rsidR="00B27D6E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dovršile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ključne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strukturne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reforme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održali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dobri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fiskalni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rezultati</w:t>
      </w:r>
      <w:r w:rsidR="00B27D6E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ohrabruje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Srbiju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nastavi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strukturnim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reformama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koje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predstavljene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Programu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ekonomskih</w:t>
      </w:r>
      <w:r w:rsidR="00B27D6E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reformi</w:t>
      </w:r>
      <w:r w:rsidR="00B27D6E" w:rsidRPr="000E2CBA">
        <w:rPr>
          <w:rFonts w:asciiTheme="minorHAnsi" w:hAnsiTheme="minorHAnsi" w:cstheme="minorHAnsi"/>
          <w:lang w:val="sr"/>
        </w:rPr>
        <w:t xml:space="preserve"> 2019-2021 (</w:t>
      </w:r>
      <w:r>
        <w:rPr>
          <w:rFonts w:asciiTheme="minorHAnsi" w:hAnsiTheme="minorHAnsi" w:cstheme="minorHAnsi"/>
          <w:lang w:val="sr"/>
        </w:rPr>
        <w:t>ERP</w:t>
      </w:r>
      <w:r w:rsidR="00B27D6E" w:rsidRPr="000E2CBA">
        <w:rPr>
          <w:rFonts w:asciiTheme="minorHAnsi" w:hAnsiTheme="minorHAnsi" w:cstheme="minorHAnsi"/>
          <w:lang w:val="sr"/>
        </w:rPr>
        <w:t>);</w:t>
      </w:r>
    </w:p>
    <w:p w:rsidR="009C5BD3" w:rsidRPr="000E2CBA" w:rsidRDefault="009C5BD3" w:rsidP="009C5BD3">
      <w:pPr>
        <w:pStyle w:val="ListParagraph"/>
        <w:rPr>
          <w:rFonts w:asciiTheme="minorHAnsi" w:hAnsiTheme="minorHAnsi" w:cstheme="minorHAnsi"/>
          <w:lang w:val="sr"/>
        </w:rPr>
      </w:pPr>
    </w:p>
    <w:p w:rsidR="00871828" w:rsidRPr="000E2CBA" w:rsidRDefault="00E52404" w:rsidP="008718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Podstiče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Srbiju</w:t>
      </w:r>
      <w:r w:rsidR="009C5BD3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uz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podršku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pomoć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9C5BD3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da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postavi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ambiciozne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ciljeve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9C5BD3" w:rsidRPr="000E2CBA">
        <w:rPr>
          <w:rFonts w:asciiTheme="minorHAnsi" w:hAnsiTheme="minorHAnsi" w:cstheme="minorHAnsi"/>
          <w:lang w:val="sr"/>
        </w:rPr>
        <w:t xml:space="preserve"> 2030. </w:t>
      </w:r>
      <w:r>
        <w:rPr>
          <w:rFonts w:asciiTheme="minorHAnsi" w:hAnsiTheme="minorHAnsi" w:cstheme="minorHAnsi"/>
          <w:lang w:val="sr"/>
        </w:rPr>
        <w:t>godinu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cilju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dekarbonizacije</w:t>
      </w:r>
      <w:r w:rsidR="009C5BD3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obnovljive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energije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energetske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efikasnosti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kako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bi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obezbedila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neophodnu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energetsku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tranziciju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skladu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Pariskim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sporazumom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</w:t>
      </w:r>
      <w:r w:rsidR="009C5BD3" w:rsidRPr="000E2CBA">
        <w:rPr>
          <w:rFonts w:asciiTheme="minorHAnsi" w:hAnsiTheme="minorHAnsi" w:cstheme="minorHAnsi"/>
          <w:lang w:val="sr"/>
        </w:rPr>
        <w:t xml:space="preserve"> 2015. </w:t>
      </w:r>
      <w:r>
        <w:rPr>
          <w:rFonts w:asciiTheme="minorHAnsi" w:hAnsiTheme="minorHAnsi" w:cstheme="minorHAnsi"/>
          <w:lang w:val="sr"/>
        </w:rPr>
        <w:t>godine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obavezama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Energetske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zajednice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zasnovane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paketu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mera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9C5BD3" w:rsidRPr="000E2CBA">
        <w:rPr>
          <w:rFonts w:asciiTheme="minorHAnsi" w:hAnsiTheme="minorHAnsi" w:cstheme="minorHAnsi"/>
          <w:lang w:val="sr"/>
        </w:rPr>
        <w:t xml:space="preserve"> - </w:t>
      </w:r>
      <w:r>
        <w:rPr>
          <w:rFonts w:asciiTheme="minorHAnsi" w:hAnsiTheme="minorHAnsi" w:cstheme="minorHAnsi"/>
          <w:lang w:val="sr"/>
        </w:rPr>
        <w:t>Čista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energija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sve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Evropljane</w:t>
      </w:r>
      <w:r w:rsidR="009C5BD3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ponavlja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svoj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poziv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Srbiji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kreira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svoju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energetsku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politiku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cilju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smanjenja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zavisnosti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postojećeg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uvoza</w:t>
      </w:r>
      <w:r w:rsidR="009C5BD3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gasa</w:t>
      </w:r>
      <w:r w:rsidR="009C5BD3" w:rsidRPr="000E2CBA">
        <w:rPr>
          <w:rFonts w:asciiTheme="minorHAnsi" w:hAnsiTheme="minorHAnsi" w:cstheme="minorHAnsi"/>
          <w:lang w:val="sr"/>
        </w:rPr>
        <w:t>;</w:t>
      </w:r>
    </w:p>
    <w:p w:rsidR="006345FA" w:rsidRPr="000E2CBA" w:rsidRDefault="006345FA" w:rsidP="006345FA">
      <w:pPr>
        <w:pStyle w:val="ListParagraph"/>
        <w:rPr>
          <w:rFonts w:asciiTheme="minorHAnsi" w:hAnsiTheme="minorHAnsi" w:cstheme="minorHAnsi"/>
          <w:lang w:val="sr"/>
        </w:rPr>
      </w:pPr>
    </w:p>
    <w:p w:rsidR="007173A7" w:rsidRPr="000E2CBA" w:rsidRDefault="00E52404" w:rsidP="006345F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U</w:t>
      </w:r>
      <w:r w:rsidR="00EE0D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potpunosti</w:t>
      </w:r>
      <w:r w:rsidR="00EE0D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prepoznaje</w:t>
      </w:r>
      <w:r w:rsidR="00EE0D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značaj</w:t>
      </w:r>
      <w:r w:rsidR="00EE0D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osnaženog</w:t>
      </w:r>
      <w:r w:rsidR="00EE0D94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otpornog</w:t>
      </w:r>
      <w:r w:rsidR="00EE0D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E0D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raznolikog</w:t>
      </w:r>
      <w:r w:rsidR="00EE0D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civilnog</w:t>
      </w:r>
      <w:r w:rsidR="00EE0D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društva</w:t>
      </w:r>
      <w:r w:rsidR="00EE0D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kao</w:t>
      </w:r>
      <w:r w:rsidR="00EE0D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ključne</w:t>
      </w:r>
      <w:r w:rsidR="00EE0D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komponente</w:t>
      </w:r>
      <w:r w:rsidR="00EE0D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svakog</w:t>
      </w:r>
      <w:r w:rsidR="00EE0D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demokratskog</w:t>
      </w:r>
      <w:r w:rsidR="00EE0D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sistema</w:t>
      </w:r>
      <w:r w:rsidR="00EE0D94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prepoznatog</w:t>
      </w:r>
      <w:r w:rsidR="00EE0D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E0D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tretiranog</w:t>
      </w:r>
      <w:r w:rsidR="00EE0D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kao</w:t>
      </w:r>
      <w:r w:rsidR="00EE0D94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takvog</w:t>
      </w:r>
      <w:r w:rsidR="00EE0D94" w:rsidRPr="000E2CBA">
        <w:rPr>
          <w:rFonts w:asciiTheme="minorHAnsi" w:hAnsiTheme="minorHAnsi" w:cstheme="minorHAnsi"/>
          <w:lang w:val="sr"/>
        </w:rPr>
        <w:t xml:space="preserve">;   </w:t>
      </w:r>
    </w:p>
    <w:p w:rsidR="006345FA" w:rsidRPr="000E2CBA" w:rsidRDefault="006345FA" w:rsidP="006345FA">
      <w:pPr>
        <w:pStyle w:val="ListParagraph"/>
        <w:rPr>
          <w:rFonts w:asciiTheme="minorHAnsi" w:hAnsiTheme="minorHAnsi" w:cstheme="minorHAnsi"/>
          <w:lang w:val="sr"/>
        </w:rPr>
      </w:pPr>
    </w:p>
    <w:p w:rsidR="00D90946" w:rsidRPr="000E2CBA" w:rsidRDefault="00E52404" w:rsidP="00D9094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Ponavlja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poziv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Srbiji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postepeno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uskladi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svoju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spoljnu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bezbednosnu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politiku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politikom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052699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u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skladu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zahtevima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svog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pregovaračkog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okvira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zahtevima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Sporazuma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stabilizaciji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pridruživanju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izražava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očekivanje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će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povećati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nivo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usklađenosti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ZSBP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052699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pohvaljuje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aktivno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učešće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Srbije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misijama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operacijama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ZSOP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listi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borbenih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grupa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052699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kao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njene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napore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identifikuje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mogućnosti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saradnju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Evropskom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odbrambenom</w:t>
      </w:r>
      <w:r w:rsidR="0005269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agencijom</w:t>
      </w:r>
      <w:r w:rsidR="00052699" w:rsidRPr="000E2CBA">
        <w:rPr>
          <w:rFonts w:asciiTheme="minorHAnsi" w:hAnsiTheme="minorHAnsi" w:cstheme="minorHAnsi"/>
          <w:lang w:val="sr"/>
        </w:rPr>
        <w:t xml:space="preserve">; </w:t>
      </w:r>
    </w:p>
    <w:p w:rsidR="00D90946" w:rsidRPr="000E2CBA" w:rsidRDefault="00D90946" w:rsidP="00D90946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</w:p>
    <w:p w:rsidR="003803C5" w:rsidRPr="000E2CBA" w:rsidRDefault="00E52404" w:rsidP="00D9094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Podseća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regionalna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saradnja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dobrosusedski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odnosi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suštinski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deo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proširenja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procesa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stabilizacije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pridruživanja</w:t>
      </w:r>
      <w:r w:rsidR="00D90946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naglašava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potrebu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region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prevaziđe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nasleđe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prošlosti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podstakne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međusobno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poverenje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stvori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klimu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pogodnu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rešavanje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otvorenih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bilateralnih</w:t>
      </w:r>
      <w:r w:rsidR="00D90946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pitanja</w:t>
      </w:r>
      <w:r w:rsidR="00D90946" w:rsidRPr="000E2CBA">
        <w:rPr>
          <w:rFonts w:asciiTheme="minorHAnsi" w:hAnsiTheme="minorHAnsi" w:cstheme="minorHAnsi"/>
          <w:lang w:val="sr"/>
        </w:rPr>
        <w:t xml:space="preserve">; </w:t>
      </w:r>
    </w:p>
    <w:p w:rsidR="00563E05" w:rsidRPr="000E2CBA" w:rsidRDefault="00563E05" w:rsidP="00FB3178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</w:p>
    <w:p w:rsidR="00BB740B" w:rsidRPr="000E2CBA" w:rsidRDefault="00E52404" w:rsidP="00BB740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Izražava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dalju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podršku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povećanoj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regionalnoj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saradnji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okviru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Berlinskog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procesa</w:t>
      </w:r>
      <w:r w:rsidR="00712A59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uključujući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pomirenje</w:t>
      </w:r>
      <w:r w:rsidR="00712A59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naglašava</w:t>
      </w:r>
      <w:r w:rsidR="00712A59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međutim</w:t>
      </w:r>
      <w:r w:rsidR="00712A59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da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Berlinski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može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postati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zamena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proširenja</w:t>
      </w:r>
      <w:r w:rsidR="00712A59" w:rsidRPr="000E2CBA">
        <w:rPr>
          <w:rFonts w:asciiTheme="minorHAnsi" w:hAnsiTheme="minorHAnsi" w:cstheme="minorHAnsi"/>
          <w:lang w:val="sr"/>
        </w:rPr>
        <w:t xml:space="preserve">;  </w:t>
      </w:r>
      <w:r>
        <w:rPr>
          <w:rFonts w:asciiTheme="minorHAnsi" w:hAnsiTheme="minorHAnsi" w:cstheme="minorHAnsi"/>
          <w:lang w:val="sr"/>
        </w:rPr>
        <w:t>poziva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dalji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razvoj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regionalnog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ekonomskog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prostora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 w:rsidR="00712A59" w:rsidRPr="000E2CBA">
        <w:rPr>
          <w:rFonts w:asciiTheme="minorHAnsi" w:hAnsiTheme="minorHAnsi" w:cstheme="minorHAnsi"/>
          <w:lang w:val="sr"/>
        </w:rPr>
        <w:lastRenderedPageBreak/>
        <w:t>(</w:t>
      </w:r>
      <w:r>
        <w:rPr>
          <w:rFonts w:asciiTheme="minorHAnsi" w:hAnsiTheme="minorHAnsi" w:cstheme="minorHAnsi"/>
          <w:lang w:val="sr"/>
        </w:rPr>
        <w:t>REP</w:t>
      </w:r>
      <w:r w:rsidR="00712A59" w:rsidRPr="000E2CBA">
        <w:rPr>
          <w:rFonts w:asciiTheme="minorHAnsi" w:hAnsiTheme="minorHAnsi" w:cstheme="minorHAnsi"/>
          <w:lang w:val="sr"/>
        </w:rPr>
        <w:t xml:space="preserve">), </w:t>
      </w:r>
      <w:r>
        <w:rPr>
          <w:rFonts w:asciiTheme="minorHAnsi" w:hAnsiTheme="minorHAnsi" w:cstheme="minorHAnsi"/>
          <w:lang w:val="sr"/>
        </w:rPr>
        <w:t>koji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već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ovoj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fazi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ima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pozitivan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uticaj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regionalne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trgovinske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tokove</w:t>
      </w:r>
      <w:r w:rsidR="00712A59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pozdravlja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nedvosmislenu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podršku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evropskoj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perspektivi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Zapadnog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Balkana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ponovo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potvrđena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Samitu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Sofiji</w:t>
      </w:r>
      <w:r w:rsidR="00712A59" w:rsidRPr="000E2CBA">
        <w:rPr>
          <w:rFonts w:asciiTheme="minorHAnsi" w:hAnsiTheme="minorHAnsi" w:cstheme="minorHAnsi"/>
          <w:lang w:val="sr"/>
        </w:rPr>
        <w:t xml:space="preserve"> 17. </w:t>
      </w:r>
      <w:r>
        <w:rPr>
          <w:rFonts w:asciiTheme="minorHAnsi" w:hAnsiTheme="minorHAnsi" w:cstheme="minorHAnsi"/>
          <w:lang w:val="sr"/>
        </w:rPr>
        <w:t>maja</w:t>
      </w:r>
      <w:r w:rsidR="00712A59" w:rsidRPr="000E2CBA">
        <w:rPr>
          <w:rFonts w:asciiTheme="minorHAnsi" w:hAnsiTheme="minorHAnsi" w:cstheme="minorHAnsi"/>
          <w:lang w:val="sr"/>
        </w:rPr>
        <w:t xml:space="preserve"> 2018. </w:t>
      </w:r>
      <w:r>
        <w:rPr>
          <w:rFonts w:asciiTheme="minorHAnsi" w:hAnsiTheme="minorHAnsi" w:cstheme="minorHAnsi"/>
          <w:lang w:val="sr"/>
        </w:rPr>
        <w:t>godine</w:t>
      </w:r>
      <w:r w:rsidR="00712A59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kao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usvajanje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Sofijske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deklaracije</w:t>
      </w:r>
      <w:r w:rsidR="00712A59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podseća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izjavu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Sofijske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deklaracije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odlučna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ojača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intenzivira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svoje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angažovanje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svim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nivoima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kako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podržala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političku</w:t>
      </w:r>
      <w:r w:rsidR="00712A59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ekonomsku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društvenu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transformaciju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regiona</w:t>
      </w:r>
      <w:r w:rsidR="00712A59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što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uključuje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povećanu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pomoć</w:t>
      </w:r>
      <w:r w:rsidR="00712A59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pozdravlja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usvajanje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zajedničkih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deklaracija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okviru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Samita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Zapadnog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Balkana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održanog</w:t>
      </w:r>
      <w:r w:rsidR="00712A59" w:rsidRPr="000E2CBA">
        <w:rPr>
          <w:rFonts w:asciiTheme="minorHAnsi" w:hAnsiTheme="minorHAnsi" w:cstheme="minorHAnsi"/>
          <w:lang w:val="sr"/>
        </w:rPr>
        <w:t xml:space="preserve"> 10. </w:t>
      </w:r>
      <w:r>
        <w:rPr>
          <w:rFonts w:asciiTheme="minorHAnsi" w:hAnsiTheme="minorHAnsi" w:cstheme="minorHAnsi"/>
          <w:lang w:val="sr"/>
        </w:rPr>
        <w:t>jula</w:t>
      </w:r>
      <w:r w:rsidR="00712A59" w:rsidRPr="000E2CBA">
        <w:rPr>
          <w:rFonts w:asciiTheme="minorHAnsi" w:hAnsiTheme="minorHAnsi" w:cstheme="minorHAnsi"/>
          <w:lang w:val="sr"/>
        </w:rPr>
        <w:t xml:space="preserve"> 2018. </w:t>
      </w:r>
      <w:r>
        <w:rPr>
          <w:rFonts w:asciiTheme="minorHAnsi" w:hAnsiTheme="minorHAnsi" w:cstheme="minorHAnsi"/>
          <w:lang w:val="sr"/>
        </w:rPr>
        <w:t>godine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Londonu</w:t>
      </w:r>
      <w:r w:rsidR="00712A59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pozdravlja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potpisivanje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Zajedničke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deklaracije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čistoj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energiji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strane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ministara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energetike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zaštite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životne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sredine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Podgorici</w:t>
      </w:r>
      <w:r w:rsidR="00712A59" w:rsidRPr="000E2CBA">
        <w:rPr>
          <w:rFonts w:asciiTheme="minorHAnsi" w:hAnsiTheme="minorHAnsi" w:cstheme="minorHAnsi"/>
          <w:lang w:val="sr"/>
        </w:rPr>
        <w:t xml:space="preserve"> 21. </w:t>
      </w:r>
      <w:r>
        <w:rPr>
          <w:rFonts w:asciiTheme="minorHAnsi" w:hAnsiTheme="minorHAnsi" w:cstheme="minorHAnsi"/>
          <w:lang w:val="sr"/>
        </w:rPr>
        <w:t>februara</w:t>
      </w:r>
      <w:r w:rsidR="00712A59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pozdravlja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činjenicu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će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biti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domaćin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Digitalnog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samita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Zapadnog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Balkana</w:t>
      </w:r>
      <w:r w:rsidR="00712A59" w:rsidRPr="000E2CBA">
        <w:rPr>
          <w:rFonts w:asciiTheme="minorHAnsi" w:hAnsiTheme="minorHAnsi" w:cstheme="minorHAnsi"/>
          <w:lang w:val="sr"/>
        </w:rPr>
        <w:t xml:space="preserve"> 4. </w:t>
      </w:r>
      <w:r>
        <w:rPr>
          <w:rFonts w:asciiTheme="minorHAnsi" w:hAnsiTheme="minorHAnsi" w:cstheme="minorHAnsi"/>
          <w:lang w:val="sr"/>
        </w:rPr>
        <w:t>i</w:t>
      </w:r>
      <w:r w:rsidR="00712A59" w:rsidRPr="000E2CBA">
        <w:rPr>
          <w:rFonts w:asciiTheme="minorHAnsi" w:hAnsiTheme="minorHAnsi" w:cstheme="minorHAnsi"/>
          <w:lang w:val="sr"/>
        </w:rPr>
        <w:t xml:space="preserve"> 5. </w:t>
      </w:r>
      <w:r>
        <w:rPr>
          <w:rFonts w:asciiTheme="minorHAnsi" w:hAnsiTheme="minorHAnsi" w:cstheme="minorHAnsi"/>
          <w:lang w:val="sr"/>
        </w:rPr>
        <w:t>aprila</w:t>
      </w:r>
      <w:r w:rsidR="00712A59" w:rsidRPr="000E2CBA">
        <w:rPr>
          <w:rFonts w:asciiTheme="minorHAnsi" w:hAnsiTheme="minorHAnsi" w:cstheme="minorHAnsi"/>
          <w:lang w:val="sr"/>
        </w:rPr>
        <w:t xml:space="preserve"> 2019. </w:t>
      </w:r>
      <w:r>
        <w:rPr>
          <w:rFonts w:asciiTheme="minorHAnsi" w:hAnsiTheme="minorHAnsi" w:cstheme="minorHAnsi"/>
          <w:lang w:val="sr"/>
        </w:rPr>
        <w:t>godine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pohvaljuje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spremnost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potpiše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Regionalni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sporazum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romingu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će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dodatno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smanjiti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troškove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rominga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regionu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otvoriti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put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izradu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plana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smanjivanje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troškova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rominga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između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Zapadnog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Balkana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712A59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pozdravlja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činjenicu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sledeći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Samit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Zapadnog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Balkana</w:t>
      </w:r>
      <w:r w:rsidR="00712A59" w:rsidRPr="000E2CBA">
        <w:rPr>
          <w:rFonts w:asciiTheme="minorHAnsi" w:hAnsiTheme="minorHAnsi" w:cstheme="minorHAnsi"/>
          <w:lang w:val="sr"/>
        </w:rPr>
        <w:t xml:space="preserve">  </w:t>
      </w:r>
      <w:r>
        <w:rPr>
          <w:rFonts w:asciiTheme="minorHAnsi" w:hAnsiTheme="minorHAnsi" w:cstheme="minorHAnsi"/>
          <w:lang w:val="sr"/>
        </w:rPr>
        <w:t>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okviru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Berlinskog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procesa</w:t>
      </w:r>
      <w:r w:rsidR="00712A59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koji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održava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Poznanju</w:t>
      </w:r>
      <w:r w:rsidR="00712A59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Poljska</w:t>
      </w:r>
      <w:r w:rsidR="00712A59" w:rsidRPr="000E2CBA">
        <w:rPr>
          <w:rFonts w:asciiTheme="minorHAnsi" w:hAnsiTheme="minorHAnsi" w:cstheme="minorHAnsi"/>
          <w:lang w:val="sr"/>
        </w:rPr>
        <w:t xml:space="preserve">, 5. </w:t>
      </w:r>
      <w:r>
        <w:rPr>
          <w:rFonts w:asciiTheme="minorHAnsi" w:hAnsiTheme="minorHAnsi" w:cstheme="minorHAnsi"/>
          <w:lang w:val="sr"/>
        </w:rPr>
        <w:t>jula</w:t>
      </w:r>
      <w:r w:rsidR="00712A59" w:rsidRPr="000E2CBA">
        <w:rPr>
          <w:rFonts w:asciiTheme="minorHAnsi" w:hAnsiTheme="minorHAnsi" w:cstheme="minorHAnsi"/>
          <w:lang w:val="sr"/>
        </w:rPr>
        <w:t xml:space="preserve"> 2019. </w:t>
      </w:r>
      <w:r>
        <w:rPr>
          <w:rFonts w:asciiTheme="minorHAnsi" w:hAnsiTheme="minorHAnsi" w:cstheme="minorHAnsi"/>
          <w:lang w:val="sr"/>
        </w:rPr>
        <w:t>godine</w:t>
      </w:r>
      <w:r w:rsidR="00712A59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identifikuje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četiri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ključne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teme</w:t>
      </w:r>
      <w:r w:rsidR="00712A59" w:rsidRPr="000E2CBA">
        <w:rPr>
          <w:rFonts w:asciiTheme="minorHAnsi" w:hAnsiTheme="minorHAnsi" w:cstheme="minorHAnsi"/>
          <w:lang w:val="sr"/>
        </w:rPr>
        <w:t xml:space="preserve">: </w:t>
      </w:r>
      <w:r>
        <w:rPr>
          <w:rFonts w:asciiTheme="minorHAnsi" w:hAnsiTheme="minorHAnsi" w:cstheme="minorHAnsi"/>
          <w:lang w:val="sr"/>
        </w:rPr>
        <w:t>agendu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povezivanja</w:t>
      </w:r>
      <w:r w:rsidR="00712A59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ekonomsku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poslovnu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saradnju</w:t>
      </w:r>
      <w:r w:rsidR="00712A59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saradnju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civilnog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društva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kulturnu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saradnju</w:t>
      </w:r>
      <w:r w:rsidR="00712A59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kao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bezbednosnu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saradnju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712A5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regionu</w:t>
      </w:r>
      <w:r w:rsidR="00712A59" w:rsidRPr="000E2CBA">
        <w:rPr>
          <w:rFonts w:asciiTheme="minorHAnsi" w:hAnsiTheme="minorHAnsi" w:cstheme="minorHAnsi"/>
          <w:lang w:val="sr"/>
        </w:rPr>
        <w:t>;</w:t>
      </w:r>
    </w:p>
    <w:p w:rsidR="00FB3178" w:rsidRPr="000E2CBA" w:rsidRDefault="00FB3178" w:rsidP="00FB3178">
      <w:pPr>
        <w:pStyle w:val="ListParagraph"/>
        <w:rPr>
          <w:rFonts w:asciiTheme="minorHAnsi" w:hAnsiTheme="minorHAnsi" w:cstheme="minorHAnsi"/>
          <w:lang w:val="sr"/>
        </w:rPr>
      </w:pPr>
    </w:p>
    <w:p w:rsidR="004B20A2" w:rsidRPr="000E2CBA" w:rsidRDefault="00E52404" w:rsidP="004B20A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Pohvaljuje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finansijsku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pomoć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Srbiju</w:t>
      </w:r>
      <w:r w:rsidR="00A7549A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IP</w:t>
      </w:r>
      <w:r w:rsidR="00A7549A" w:rsidRPr="000E2CBA">
        <w:rPr>
          <w:rFonts w:asciiTheme="minorHAnsi" w:hAnsiTheme="minorHAnsi" w:cstheme="minorHAnsi"/>
          <w:lang w:val="sr"/>
        </w:rPr>
        <w:t xml:space="preserve">A II </w:t>
      </w:r>
      <w:r>
        <w:rPr>
          <w:rFonts w:asciiTheme="minorHAnsi" w:hAnsiTheme="minorHAnsi" w:cstheme="minorHAnsi"/>
          <w:lang w:val="sr"/>
        </w:rPr>
        <w:t>za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period</w:t>
      </w:r>
      <w:r w:rsidR="00A7549A" w:rsidRPr="000E2CBA">
        <w:rPr>
          <w:rFonts w:asciiTheme="minorHAnsi" w:hAnsiTheme="minorHAnsi" w:cstheme="minorHAnsi"/>
          <w:lang w:val="sr"/>
        </w:rPr>
        <w:t xml:space="preserve"> 2014-2020. </w:t>
      </w:r>
      <w:r>
        <w:rPr>
          <w:rFonts w:asciiTheme="minorHAnsi" w:hAnsiTheme="minorHAnsi" w:cstheme="minorHAnsi"/>
          <w:lang w:val="sr"/>
        </w:rPr>
        <w:t>za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sprovođenje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programa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projekata</w:t>
      </w:r>
      <w:r w:rsidR="00A7549A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koji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će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doprineti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sprovođenju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političkih</w:t>
      </w:r>
      <w:r w:rsidR="00A7549A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ekonomskih</w:t>
      </w:r>
      <w:r w:rsidR="00A7549A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pravosudnih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institucionalnih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reformi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kao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preduslov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napredak</w:t>
      </w:r>
      <w:r w:rsidR="00A7549A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Srbije</w:t>
      </w:r>
      <w:r w:rsidR="00CC632C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CC632C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procesu</w:t>
      </w:r>
      <w:r w:rsidR="00CC632C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pristupanja</w:t>
      </w:r>
      <w:r w:rsidR="00CC632C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CC632C">
        <w:rPr>
          <w:rFonts w:asciiTheme="minorHAnsi" w:hAnsiTheme="minorHAnsi" w:cstheme="minorHAnsi"/>
          <w:lang w:val="sr-Cyrl-RS"/>
        </w:rPr>
        <w:t>;</w:t>
      </w:r>
    </w:p>
    <w:p w:rsidR="004B20A2" w:rsidRPr="000E2CBA" w:rsidRDefault="004B20A2" w:rsidP="004B20A2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4B20A2" w:rsidRPr="000E2CBA" w:rsidRDefault="00E52404" w:rsidP="0070632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Naglašava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važnost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pristupa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kojim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procena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napretka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svake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zemlje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vrši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osnovu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pojedinačnih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zasluga</w:t>
      </w:r>
      <w:r w:rsidR="00706D89" w:rsidRPr="000E2CBA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naglašava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nedvosmislenu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podršku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Srbiji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procesu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evropskih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integracija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treba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odlučuje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proširenju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osnovu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pojedinačnih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rezultata</w:t>
      </w:r>
      <w:r w:rsidR="00706D89" w:rsidRPr="000E2CBA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bez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rizika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kandidati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članstvo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međusobno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usporavaju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tom</w:t>
      </w:r>
      <w:r w:rsidR="00706D89" w:rsidRPr="000E2CBA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procesu</w:t>
      </w:r>
      <w:r w:rsidR="00706D89" w:rsidRPr="000E2CBA">
        <w:rPr>
          <w:rFonts w:asciiTheme="minorHAnsi" w:hAnsiTheme="minorHAnsi" w:cstheme="minorHAnsi"/>
          <w:lang w:val="sr"/>
        </w:rPr>
        <w:t>.</w:t>
      </w:r>
    </w:p>
    <w:p w:rsidR="008B1ABA" w:rsidRPr="000E2CBA" w:rsidRDefault="008B1ABA" w:rsidP="008B1ABA">
      <w:pPr>
        <w:pStyle w:val="ListParagraph"/>
        <w:rPr>
          <w:rFonts w:asciiTheme="minorHAnsi" w:hAnsiTheme="minorHAnsi" w:cstheme="minorHAnsi"/>
          <w:lang w:val="sr"/>
        </w:rPr>
      </w:pPr>
    </w:p>
    <w:sectPr w:rsidR="008B1ABA" w:rsidRPr="000E2CBA" w:rsidSect="00676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EA7" w:rsidRDefault="004E7EA7" w:rsidP="00627A84">
      <w:pPr>
        <w:spacing w:after="0" w:line="240" w:lineRule="auto"/>
      </w:pPr>
      <w:r>
        <w:separator/>
      </w:r>
    </w:p>
  </w:endnote>
  <w:endnote w:type="continuationSeparator" w:id="0">
    <w:p w:rsidR="004E7EA7" w:rsidRDefault="004E7EA7" w:rsidP="00627A84">
      <w:pPr>
        <w:spacing w:after="0" w:line="240" w:lineRule="auto"/>
      </w:pPr>
      <w:r>
        <w:continuationSeparator/>
      </w:r>
    </w:p>
  </w:endnote>
  <w:endnote w:type="continuationNotice" w:id="1">
    <w:p w:rsidR="004E7EA7" w:rsidRDefault="004E7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04" w:rsidRDefault="00E52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5D" w:rsidRDefault="00793F5D">
    <w:pPr>
      <w:pStyle w:val="Footer"/>
    </w:pPr>
    <w:r>
      <w:rPr>
        <w:lang w:val="sr"/>
      </w:rPr>
      <w:tab/>
    </w:r>
    <w:r>
      <w:rPr>
        <w:lang w:val="sr"/>
      </w:rPr>
      <w:tab/>
    </w:r>
  </w:p>
  <w:p w:rsidR="00793F5D" w:rsidRDefault="00793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04" w:rsidRDefault="00E52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EA7" w:rsidRDefault="004E7EA7" w:rsidP="00627A84">
      <w:pPr>
        <w:spacing w:after="0" w:line="240" w:lineRule="auto"/>
      </w:pPr>
      <w:r>
        <w:separator/>
      </w:r>
    </w:p>
  </w:footnote>
  <w:footnote w:type="continuationSeparator" w:id="0">
    <w:p w:rsidR="004E7EA7" w:rsidRDefault="004E7EA7" w:rsidP="00627A84">
      <w:pPr>
        <w:spacing w:after="0" w:line="240" w:lineRule="auto"/>
      </w:pPr>
      <w:r>
        <w:continuationSeparator/>
      </w:r>
    </w:p>
  </w:footnote>
  <w:footnote w:type="continuationNotice" w:id="1">
    <w:p w:rsidR="004E7EA7" w:rsidRDefault="004E7E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04" w:rsidRDefault="00E52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04" w:rsidRDefault="00E52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04" w:rsidRDefault="00E52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2439"/>
    <w:multiLevelType w:val="multilevel"/>
    <w:tmpl w:val="A982576A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 w15:restartNumberingAfterBreak="0">
    <w:nsid w:val="284A5B21"/>
    <w:multiLevelType w:val="hybridMultilevel"/>
    <w:tmpl w:val="B492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B54A7"/>
    <w:multiLevelType w:val="hybridMultilevel"/>
    <w:tmpl w:val="7E1EBE06"/>
    <w:lvl w:ilvl="0" w:tplc="279285B2">
      <w:start w:val="2"/>
      <w:numFmt w:val="decimal"/>
      <w:lvlText w:val="%1."/>
      <w:lvlJc w:val="left"/>
      <w:pPr>
        <w:ind w:left="568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4829"/>
    <w:multiLevelType w:val="hybridMultilevel"/>
    <w:tmpl w:val="FE7C8830"/>
    <w:styleLink w:val="Numbered"/>
    <w:lvl w:ilvl="0" w:tplc="2D6E456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22FB8C">
      <w:start w:val="1"/>
      <w:numFmt w:val="decimal"/>
      <w:lvlText w:val="%2."/>
      <w:lvlJc w:val="left"/>
      <w:pPr>
        <w:ind w:left="1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261406">
      <w:start w:val="1"/>
      <w:numFmt w:val="decimal"/>
      <w:lvlText w:val="%3."/>
      <w:lvlJc w:val="left"/>
      <w:pPr>
        <w:ind w:left="2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A2F91E">
      <w:start w:val="1"/>
      <w:numFmt w:val="decimal"/>
      <w:lvlText w:val="%4."/>
      <w:lvlJc w:val="left"/>
      <w:pPr>
        <w:ind w:left="2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A60C74">
      <w:start w:val="1"/>
      <w:numFmt w:val="decimal"/>
      <w:lvlText w:val="%5."/>
      <w:lvlJc w:val="left"/>
      <w:pPr>
        <w:ind w:left="36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242EDE">
      <w:start w:val="1"/>
      <w:numFmt w:val="decimal"/>
      <w:lvlText w:val="%6."/>
      <w:lvlJc w:val="left"/>
      <w:pPr>
        <w:ind w:left="44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C27282">
      <w:start w:val="1"/>
      <w:numFmt w:val="decimal"/>
      <w:lvlText w:val="%7."/>
      <w:lvlJc w:val="left"/>
      <w:pPr>
        <w:ind w:left="5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440C9A">
      <w:start w:val="1"/>
      <w:numFmt w:val="decimal"/>
      <w:lvlText w:val="%8."/>
      <w:lvlJc w:val="left"/>
      <w:pPr>
        <w:ind w:left="6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E1E1E">
      <w:start w:val="1"/>
      <w:numFmt w:val="decimal"/>
      <w:lvlText w:val="%9."/>
      <w:lvlJc w:val="left"/>
      <w:pPr>
        <w:ind w:left="6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C461884"/>
    <w:multiLevelType w:val="hybridMultilevel"/>
    <w:tmpl w:val="FE7C8830"/>
    <w:numStyleLink w:val="Numbered"/>
  </w:abstractNum>
  <w:abstractNum w:abstractNumId="5" w15:restartNumberingAfterBreak="0">
    <w:nsid w:val="51EC032C"/>
    <w:multiLevelType w:val="hybridMultilevel"/>
    <w:tmpl w:val="CE3A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483ADA"/>
    <w:multiLevelType w:val="hybridMultilevel"/>
    <w:tmpl w:val="043E1D9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FC20FE7"/>
    <w:multiLevelType w:val="hybridMultilevel"/>
    <w:tmpl w:val="5608D6FA"/>
    <w:lvl w:ilvl="0" w:tplc="E4E8553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84"/>
    <w:rsid w:val="000013A4"/>
    <w:rsid w:val="00007CB6"/>
    <w:rsid w:val="00010492"/>
    <w:rsid w:val="00010778"/>
    <w:rsid w:val="000127B3"/>
    <w:rsid w:val="0001342D"/>
    <w:rsid w:val="000206F9"/>
    <w:rsid w:val="000222B7"/>
    <w:rsid w:val="00033A87"/>
    <w:rsid w:val="00033E7E"/>
    <w:rsid w:val="00041ABC"/>
    <w:rsid w:val="0004454A"/>
    <w:rsid w:val="00044907"/>
    <w:rsid w:val="0005031C"/>
    <w:rsid w:val="00052699"/>
    <w:rsid w:val="00053163"/>
    <w:rsid w:val="000536DE"/>
    <w:rsid w:val="00062186"/>
    <w:rsid w:val="00063F97"/>
    <w:rsid w:val="000646BE"/>
    <w:rsid w:val="00064FCD"/>
    <w:rsid w:val="0007055A"/>
    <w:rsid w:val="00072802"/>
    <w:rsid w:val="00084E50"/>
    <w:rsid w:val="00087D84"/>
    <w:rsid w:val="0009168F"/>
    <w:rsid w:val="000933D0"/>
    <w:rsid w:val="0009642D"/>
    <w:rsid w:val="0009674F"/>
    <w:rsid w:val="000A2658"/>
    <w:rsid w:val="000B18CC"/>
    <w:rsid w:val="000B594F"/>
    <w:rsid w:val="000C2B1F"/>
    <w:rsid w:val="000C5EBA"/>
    <w:rsid w:val="000C6D3C"/>
    <w:rsid w:val="000C745A"/>
    <w:rsid w:val="000C7DEC"/>
    <w:rsid w:val="000C7E79"/>
    <w:rsid w:val="000D3260"/>
    <w:rsid w:val="000D61DA"/>
    <w:rsid w:val="000E0EFC"/>
    <w:rsid w:val="000E2CBA"/>
    <w:rsid w:val="000E596A"/>
    <w:rsid w:val="000E5B49"/>
    <w:rsid w:val="000E70CC"/>
    <w:rsid w:val="000E7B27"/>
    <w:rsid w:val="001022EF"/>
    <w:rsid w:val="0010340E"/>
    <w:rsid w:val="00103E57"/>
    <w:rsid w:val="00106E6D"/>
    <w:rsid w:val="001077F5"/>
    <w:rsid w:val="00110025"/>
    <w:rsid w:val="00110624"/>
    <w:rsid w:val="00111557"/>
    <w:rsid w:val="00111701"/>
    <w:rsid w:val="00112180"/>
    <w:rsid w:val="00115C9B"/>
    <w:rsid w:val="0011646F"/>
    <w:rsid w:val="0011738C"/>
    <w:rsid w:val="00121093"/>
    <w:rsid w:val="00121433"/>
    <w:rsid w:val="001246F5"/>
    <w:rsid w:val="001345F9"/>
    <w:rsid w:val="00134669"/>
    <w:rsid w:val="0013490D"/>
    <w:rsid w:val="001361C6"/>
    <w:rsid w:val="001411C2"/>
    <w:rsid w:val="001501C0"/>
    <w:rsid w:val="0015046C"/>
    <w:rsid w:val="00151895"/>
    <w:rsid w:val="00154BFF"/>
    <w:rsid w:val="001566CF"/>
    <w:rsid w:val="001572CE"/>
    <w:rsid w:val="001600B5"/>
    <w:rsid w:val="0016270E"/>
    <w:rsid w:val="00163E6E"/>
    <w:rsid w:val="0016421B"/>
    <w:rsid w:val="00167C9B"/>
    <w:rsid w:val="0017298B"/>
    <w:rsid w:val="00173FFA"/>
    <w:rsid w:val="0018088F"/>
    <w:rsid w:val="00181312"/>
    <w:rsid w:val="00182EA5"/>
    <w:rsid w:val="00191E3A"/>
    <w:rsid w:val="001949BB"/>
    <w:rsid w:val="001A3AFF"/>
    <w:rsid w:val="001A3D72"/>
    <w:rsid w:val="001B14FA"/>
    <w:rsid w:val="001B48C0"/>
    <w:rsid w:val="001C01E2"/>
    <w:rsid w:val="001C2331"/>
    <w:rsid w:val="001C3129"/>
    <w:rsid w:val="001D44BF"/>
    <w:rsid w:val="001E1ADD"/>
    <w:rsid w:val="001E7FAF"/>
    <w:rsid w:val="001F099F"/>
    <w:rsid w:val="001F1379"/>
    <w:rsid w:val="001F1586"/>
    <w:rsid w:val="00205266"/>
    <w:rsid w:val="0021124B"/>
    <w:rsid w:val="0021129C"/>
    <w:rsid w:val="0021247B"/>
    <w:rsid w:val="00213539"/>
    <w:rsid w:val="0021769B"/>
    <w:rsid w:val="00220560"/>
    <w:rsid w:val="002212C7"/>
    <w:rsid w:val="00223A94"/>
    <w:rsid w:val="0022560E"/>
    <w:rsid w:val="002271C6"/>
    <w:rsid w:val="00231036"/>
    <w:rsid w:val="00235F51"/>
    <w:rsid w:val="0023675E"/>
    <w:rsid w:val="00240420"/>
    <w:rsid w:val="00242725"/>
    <w:rsid w:val="00242B33"/>
    <w:rsid w:val="0024695D"/>
    <w:rsid w:val="00246A61"/>
    <w:rsid w:val="002471DA"/>
    <w:rsid w:val="00256286"/>
    <w:rsid w:val="00260AE8"/>
    <w:rsid w:val="00264C2E"/>
    <w:rsid w:val="0026799E"/>
    <w:rsid w:val="002801FE"/>
    <w:rsid w:val="00287546"/>
    <w:rsid w:val="00291367"/>
    <w:rsid w:val="002A6B4D"/>
    <w:rsid w:val="002B59B2"/>
    <w:rsid w:val="002D3CBD"/>
    <w:rsid w:val="002E1921"/>
    <w:rsid w:val="002E3BBB"/>
    <w:rsid w:val="002F08EF"/>
    <w:rsid w:val="002F20B6"/>
    <w:rsid w:val="002F5941"/>
    <w:rsid w:val="002F720A"/>
    <w:rsid w:val="00302B0F"/>
    <w:rsid w:val="00302D77"/>
    <w:rsid w:val="003047D4"/>
    <w:rsid w:val="00310BD2"/>
    <w:rsid w:val="003223C7"/>
    <w:rsid w:val="00324642"/>
    <w:rsid w:val="003303F9"/>
    <w:rsid w:val="00331B50"/>
    <w:rsid w:val="00332B52"/>
    <w:rsid w:val="00347221"/>
    <w:rsid w:val="00355073"/>
    <w:rsid w:val="00356026"/>
    <w:rsid w:val="00361D0E"/>
    <w:rsid w:val="00364EA6"/>
    <w:rsid w:val="00365279"/>
    <w:rsid w:val="00372B06"/>
    <w:rsid w:val="00372F15"/>
    <w:rsid w:val="00377A13"/>
    <w:rsid w:val="003803C5"/>
    <w:rsid w:val="00380D6A"/>
    <w:rsid w:val="00383A44"/>
    <w:rsid w:val="00385A90"/>
    <w:rsid w:val="00385B87"/>
    <w:rsid w:val="00387C46"/>
    <w:rsid w:val="00390183"/>
    <w:rsid w:val="00392301"/>
    <w:rsid w:val="003946DD"/>
    <w:rsid w:val="00397AEE"/>
    <w:rsid w:val="003A11FE"/>
    <w:rsid w:val="003A3C78"/>
    <w:rsid w:val="003B38E8"/>
    <w:rsid w:val="003B522D"/>
    <w:rsid w:val="003B5E15"/>
    <w:rsid w:val="003B6E7B"/>
    <w:rsid w:val="003C2FB0"/>
    <w:rsid w:val="003C7EAF"/>
    <w:rsid w:val="003D0AF5"/>
    <w:rsid w:val="003D1A4F"/>
    <w:rsid w:val="003D4BC8"/>
    <w:rsid w:val="003E01F6"/>
    <w:rsid w:val="003E2422"/>
    <w:rsid w:val="003E2DCC"/>
    <w:rsid w:val="003F31A3"/>
    <w:rsid w:val="003F3B81"/>
    <w:rsid w:val="003F46EF"/>
    <w:rsid w:val="00407D92"/>
    <w:rsid w:val="00412C81"/>
    <w:rsid w:val="004167D9"/>
    <w:rsid w:val="00421B4C"/>
    <w:rsid w:val="004238F9"/>
    <w:rsid w:val="004263B2"/>
    <w:rsid w:val="00430311"/>
    <w:rsid w:val="00430C10"/>
    <w:rsid w:val="004312C4"/>
    <w:rsid w:val="00431B44"/>
    <w:rsid w:val="00433452"/>
    <w:rsid w:val="00435EC0"/>
    <w:rsid w:val="00442D87"/>
    <w:rsid w:val="004449DE"/>
    <w:rsid w:val="00446746"/>
    <w:rsid w:val="00446940"/>
    <w:rsid w:val="00451431"/>
    <w:rsid w:val="00451A0D"/>
    <w:rsid w:val="004522C6"/>
    <w:rsid w:val="00456776"/>
    <w:rsid w:val="00475BF4"/>
    <w:rsid w:val="004762A7"/>
    <w:rsid w:val="00482230"/>
    <w:rsid w:val="00482FE1"/>
    <w:rsid w:val="00483755"/>
    <w:rsid w:val="00485F39"/>
    <w:rsid w:val="004878EA"/>
    <w:rsid w:val="004A05A8"/>
    <w:rsid w:val="004B023C"/>
    <w:rsid w:val="004B20A2"/>
    <w:rsid w:val="004B262E"/>
    <w:rsid w:val="004B3E6F"/>
    <w:rsid w:val="004B4E25"/>
    <w:rsid w:val="004B7BDC"/>
    <w:rsid w:val="004C3FFC"/>
    <w:rsid w:val="004C68B5"/>
    <w:rsid w:val="004C71BF"/>
    <w:rsid w:val="004C79BE"/>
    <w:rsid w:val="004D0655"/>
    <w:rsid w:val="004D6CC5"/>
    <w:rsid w:val="004E0DB0"/>
    <w:rsid w:val="004E7EA7"/>
    <w:rsid w:val="0050007E"/>
    <w:rsid w:val="00501CEE"/>
    <w:rsid w:val="005025B1"/>
    <w:rsid w:val="0050734B"/>
    <w:rsid w:val="005075E1"/>
    <w:rsid w:val="005166CF"/>
    <w:rsid w:val="005235AE"/>
    <w:rsid w:val="00524C9D"/>
    <w:rsid w:val="00524EDF"/>
    <w:rsid w:val="00531B9E"/>
    <w:rsid w:val="005333A8"/>
    <w:rsid w:val="005365FD"/>
    <w:rsid w:val="00536FDF"/>
    <w:rsid w:val="0054012F"/>
    <w:rsid w:val="00542375"/>
    <w:rsid w:val="00544B01"/>
    <w:rsid w:val="0054573B"/>
    <w:rsid w:val="005545B5"/>
    <w:rsid w:val="00562FBD"/>
    <w:rsid w:val="00563E05"/>
    <w:rsid w:val="00566223"/>
    <w:rsid w:val="005675FC"/>
    <w:rsid w:val="0057368A"/>
    <w:rsid w:val="00574377"/>
    <w:rsid w:val="00576751"/>
    <w:rsid w:val="005800EE"/>
    <w:rsid w:val="00582DD9"/>
    <w:rsid w:val="005949D4"/>
    <w:rsid w:val="00595507"/>
    <w:rsid w:val="00596AC1"/>
    <w:rsid w:val="005A186A"/>
    <w:rsid w:val="005A1BFB"/>
    <w:rsid w:val="005A266B"/>
    <w:rsid w:val="005A42C2"/>
    <w:rsid w:val="005A4BF9"/>
    <w:rsid w:val="005A4F8E"/>
    <w:rsid w:val="005B063E"/>
    <w:rsid w:val="005B2F7C"/>
    <w:rsid w:val="005B6B1A"/>
    <w:rsid w:val="005B6FB3"/>
    <w:rsid w:val="005B7A77"/>
    <w:rsid w:val="005C1896"/>
    <w:rsid w:val="005D0116"/>
    <w:rsid w:val="005D4866"/>
    <w:rsid w:val="005D7196"/>
    <w:rsid w:val="005E0452"/>
    <w:rsid w:val="005E1293"/>
    <w:rsid w:val="005E2002"/>
    <w:rsid w:val="005F0843"/>
    <w:rsid w:val="005F3809"/>
    <w:rsid w:val="005F5C38"/>
    <w:rsid w:val="00612910"/>
    <w:rsid w:val="00613048"/>
    <w:rsid w:val="00614781"/>
    <w:rsid w:val="006157F6"/>
    <w:rsid w:val="006170FA"/>
    <w:rsid w:val="006177AC"/>
    <w:rsid w:val="00622B6F"/>
    <w:rsid w:val="00623524"/>
    <w:rsid w:val="00624354"/>
    <w:rsid w:val="00627A84"/>
    <w:rsid w:val="00627D2F"/>
    <w:rsid w:val="006309E7"/>
    <w:rsid w:val="00632798"/>
    <w:rsid w:val="00633CC2"/>
    <w:rsid w:val="006345FA"/>
    <w:rsid w:val="0063529B"/>
    <w:rsid w:val="00641CE8"/>
    <w:rsid w:val="00643133"/>
    <w:rsid w:val="0064610F"/>
    <w:rsid w:val="006478D3"/>
    <w:rsid w:val="00650FDD"/>
    <w:rsid w:val="00654918"/>
    <w:rsid w:val="0066211C"/>
    <w:rsid w:val="00662AB7"/>
    <w:rsid w:val="00662F21"/>
    <w:rsid w:val="0066575C"/>
    <w:rsid w:val="00665C46"/>
    <w:rsid w:val="00670D98"/>
    <w:rsid w:val="006723EF"/>
    <w:rsid w:val="00672EC9"/>
    <w:rsid w:val="00673537"/>
    <w:rsid w:val="00673BAC"/>
    <w:rsid w:val="00676035"/>
    <w:rsid w:val="0068494B"/>
    <w:rsid w:val="006943F6"/>
    <w:rsid w:val="006944EF"/>
    <w:rsid w:val="006A07DB"/>
    <w:rsid w:val="006B01D6"/>
    <w:rsid w:val="006B132B"/>
    <w:rsid w:val="006C5530"/>
    <w:rsid w:val="006D0534"/>
    <w:rsid w:val="006D0B87"/>
    <w:rsid w:val="006D107C"/>
    <w:rsid w:val="006D3D1C"/>
    <w:rsid w:val="006E15D2"/>
    <w:rsid w:val="006E6007"/>
    <w:rsid w:val="006F019E"/>
    <w:rsid w:val="006F1401"/>
    <w:rsid w:val="006F7496"/>
    <w:rsid w:val="006F7A6D"/>
    <w:rsid w:val="0070008D"/>
    <w:rsid w:val="00706D89"/>
    <w:rsid w:val="007117A0"/>
    <w:rsid w:val="00712A59"/>
    <w:rsid w:val="0071351B"/>
    <w:rsid w:val="00714CF0"/>
    <w:rsid w:val="00716F99"/>
    <w:rsid w:val="007173A7"/>
    <w:rsid w:val="00722E8C"/>
    <w:rsid w:val="00723EF7"/>
    <w:rsid w:val="00724AF7"/>
    <w:rsid w:val="00726D22"/>
    <w:rsid w:val="00727032"/>
    <w:rsid w:val="00733106"/>
    <w:rsid w:val="007344E2"/>
    <w:rsid w:val="00747DF9"/>
    <w:rsid w:val="007547B6"/>
    <w:rsid w:val="00755E73"/>
    <w:rsid w:val="00755E90"/>
    <w:rsid w:val="00757497"/>
    <w:rsid w:val="00760064"/>
    <w:rsid w:val="00760393"/>
    <w:rsid w:val="00762892"/>
    <w:rsid w:val="00764180"/>
    <w:rsid w:val="00772211"/>
    <w:rsid w:val="0077312F"/>
    <w:rsid w:val="00774EB9"/>
    <w:rsid w:val="0077788E"/>
    <w:rsid w:val="00783AE9"/>
    <w:rsid w:val="00785BD5"/>
    <w:rsid w:val="00793F5D"/>
    <w:rsid w:val="007947B4"/>
    <w:rsid w:val="00795227"/>
    <w:rsid w:val="00796D00"/>
    <w:rsid w:val="007A1CB7"/>
    <w:rsid w:val="007A3B5E"/>
    <w:rsid w:val="007A52AD"/>
    <w:rsid w:val="007A5E22"/>
    <w:rsid w:val="007B11B1"/>
    <w:rsid w:val="007B1EB8"/>
    <w:rsid w:val="007B60F1"/>
    <w:rsid w:val="007D34BC"/>
    <w:rsid w:val="007D483E"/>
    <w:rsid w:val="007D4D76"/>
    <w:rsid w:val="007D5F50"/>
    <w:rsid w:val="007D656D"/>
    <w:rsid w:val="007D7957"/>
    <w:rsid w:val="007E0460"/>
    <w:rsid w:val="007E14C9"/>
    <w:rsid w:val="007E464B"/>
    <w:rsid w:val="007F0297"/>
    <w:rsid w:val="00802161"/>
    <w:rsid w:val="00804683"/>
    <w:rsid w:val="00807290"/>
    <w:rsid w:val="00812227"/>
    <w:rsid w:val="008176F5"/>
    <w:rsid w:val="0082102C"/>
    <w:rsid w:val="00821AFF"/>
    <w:rsid w:val="00824134"/>
    <w:rsid w:val="00824A6A"/>
    <w:rsid w:val="008261D0"/>
    <w:rsid w:val="00831E96"/>
    <w:rsid w:val="008424A1"/>
    <w:rsid w:val="00842D81"/>
    <w:rsid w:val="008479AD"/>
    <w:rsid w:val="008546C0"/>
    <w:rsid w:val="008558A2"/>
    <w:rsid w:val="008633CE"/>
    <w:rsid w:val="008648B5"/>
    <w:rsid w:val="008668F7"/>
    <w:rsid w:val="008708FB"/>
    <w:rsid w:val="00871828"/>
    <w:rsid w:val="00880BE4"/>
    <w:rsid w:val="00885514"/>
    <w:rsid w:val="008A1D19"/>
    <w:rsid w:val="008B1ABA"/>
    <w:rsid w:val="008B3893"/>
    <w:rsid w:val="008B3DF4"/>
    <w:rsid w:val="008B522B"/>
    <w:rsid w:val="008D3867"/>
    <w:rsid w:val="008D4547"/>
    <w:rsid w:val="008D4D74"/>
    <w:rsid w:val="008D78A2"/>
    <w:rsid w:val="008E2D5C"/>
    <w:rsid w:val="008F0F8D"/>
    <w:rsid w:val="008F2244"/>
    <w:rsid w:val="008F4E93"/>
    <w:rsid w:val="00900559"/>
    <w:rsid w:val="00903EEE"/>
    <w:rsid w:val="00905097"/>
    <w:rsid w:val="0090666B"/>
    <w:rsid w:val="0090717F"/>
    <w:rsid w:val="00907829"/>
    <w:rsid w:val="00911E02"/>
    <w:rsid w:val="0091581A"/>
    <w:rsid w:val="00925F62"/>
    <w:rsid w:val="00930099"/>
    <w:rsid w:val="00931524"/>
    <w:rsid w:val="00931E29"/>
    <w:rsid w:val="0093369E"/>
    <w:rsid w:val="00941F56"/>
    <w:rsid w:val="00947976"/>
    <w:rsid w:val="009533BB"/>
    <w:rsid w:val="00953E56"/>
    <w:rsid w:val="0095759E"/>
    <w:rsid w:val="00961148"/>
    <w:rsid w:val="00963DFA"/>
    <w:rsid w:val="00967CBC"/>
    <w:rsid w:val="00975E2E"/>
    <w:rsid w:val="0098164D"/>
    <w:rsid w:val="00984F96"/>
    <w:rsid w:val="00985AF6"/>
    <w:rsid w:val="00987029"/>
    <w:rsid w:val="00991A89"/>
    <w:rsid w:val="00993C1A"/>
    <w:rsid w:val="00996357"/>
    <w:rsid w:val="00996AAE"/>
    <w:rsid w:val="009A1F52"/>
    <w:rsid w:val="009A2501"/>
    <w:rsid w:val="009A487A"/>
    <w:rsid w:val="009A6A37"/>
    <w:rsid w:val="009A6F31"/>
    <w:rsid w:val="009A72C4"/>
    <w:rsid w:val="009B2BD0"/>
    <w:rsid w:val="009B3C55"/>
    <w:rsid w:val="009C031F"/>
    <w:rsid w:val="009C17E4"/>
    <w:rsid w:val="009C2249"/>
    <w:rsid w:val="009C40FC"/>
    <w:rsid w:val="009C4453"/>
    <w:rsid w:val="009C5BD3"/>
    <w:rsid w:val="009D02FD"/>
    <w:rsid w:val="009D5869"/>
    <w:rsid w:val="009D63D0"/>
    <w:rsid w:val="009D6B5B"/>
    <w:rsid w:val="009E2CD2"/>
    <w:rsid w:val="009E6052"/>
    <w:rsid w:val="009F07DF"/>
    <w:rsid w:val="00A01509"/>
    <w:rsid w:val="00A018A2"/>
    <w:rsid w:val="00A02304"/>
    <w:rsid w:val="00A06883"/>
    <w:rsid w:val="00A14D2E"/>
    <w:rsid w:val="00A17691"/>
    <w:rsid w:val="00A239ED"/>
    <w:rsid w:val="00A2443D"/>
    <w:rsid w:val="00A33A8D"/>
    <w:rsid w:val="00A42946"/>
    <w:rsid w:val="00A52468"/>
    <w:rsid w:val="00A53C67"/>
    <w:rsid w:val="00A55C19"/>
    <w:rsid w:val="00A64429"/>
    <w:rsid w:val="00A66ADC"/>
    <w:rsid w:val="00A72ED9"/>
    <w:rsid w:val="00A73509"/>
    <w:rsid w:val="00A7549A"/>
    <w:rsid w:val="00A83EE4"/>
    <w:rsid w:val="00A90814"/>
    <w:rsid w:val="00AA0F4F"/>
    <w:rsid w:val="00AA2572"/>
    <w:rsid w:val="00AA314F"/>
    <w:rsid w:val="00AA56D2"/>
    <w:rsid w:val="00AB153B"/>
    <w:rsid w:val="00AB25F7"/>
    <w:rsid w:val="00AB406A"/>
    <w:rsid w:val="00AB4341"/>
    <w:rsid w:val="00AC389B"/>
    <w:rsid w:val="00AC4719"/>
    <w:rsid w:val="00AC4CD9"/>
    <w:rsid w:val="00AC583D"/>
    <w:rsid w:val="00AD15EF"/>
    <w:rsid w:val="00AD42BB"/>
    <w:rsid w:val="00AD4498"/>
    <w:rsid w:val="00AD58B4"/>
    <w:rsid w:val="00AD744C"/>
    <w:rsid w:val="00AE0844"/>
    <w:rsid w:val="00AE2A85"/>
    <w:rsid w:val="00AE5249"/>
    <w:rsid w:val="00AE613B"/>
    <w:rsid w:val="00AF01DD"/>
    <w:rsid w:val="00AF1530"/>
    <w:rsid w:val="00AF1653"/>
    <w:rsid w:val="00B01CDE"/>
    <w:rsid w:val="00B02D70"/>
    <w:rsid w:val="00B030B3"/>
    <w:rsid w:val="00B1336C"/>
    <w:rsid w:val="00B13C4D"/>
    <w:rsid w:val="00B202CC"/>
    <w:rsid w:val="00B213F4"/>
    <w:rsid w:val="00B27D6E"/>
    <w:rsid w:val="00B31D71"/>
    <w:rsid w:val="00B31EDB"/>
    <w:rsid w:val="00B33453"/>
    <w:rsid w:val="00B36E50"/>
    <w:rsid w:val="00B36F91"/>
    <w:rsid w:val="00B427D9"/>
    <w:rsid w:val="00B54380"/>
    <w:rsid w:val="00B55F0C"/>
    <w:rsid w:val="00B62E82"/>
    <w:rsid w:val="00B64EAC"/>
    <w:rsid w:val="00B742EB"/>
    <w:rsid w:val="00B75F43"/>
    <w:rsid w:val="00B81B9D"/>
    <w:rsid w:val="00B83A57"/>
    <w:rsid w:val="00B85FCB"/>
    <w:rsid w:val="00B922E1"/>
    <w:rsid w:val="00B95080"/>
    <w:rsid w:val="00B97732"/>
    <w:rsid w:val="00BA3833"/>
    <w:rsid w:val="00BB4479"/>
    <w:rsid w:val="00BB6AFC"/>
    <w:rsid w:val="00BB740B"/>
    <w:rsid w:val="00BB7D6B"/>
    <w:rsid w:val="00BC1490"/>
    <w:rsid w:val="00BD2CA8"/>
    <w:rsid w:val="00BD3DA0"/>
    <w:rsid w:val="00BD46A8"/>
    <w:rsid w:val="00BD533F"/>
    <w:rsid w:val="00BD6C7C"/>
    <w:rsid w:val="00BD6FC5"/>
    <w:rsid w:val="00BE5953"/>
    <w:rsid w:val="00BF4CFE"/>
    <w:rsid w:val="00C06E27"/>
    <w:rsid w:val="00C101D3"/>
    <w:rsid w:val="00C10DE4"/>
    <w:rsid w:val="00C131A5"/>
    <w:rsid w:val="00C162A0"/>
    <w:rsid w:val="00C23000"/>
    <w:rsid w:val="00C25306"/>
    <w:rsid w:val="00C25C36"/>
    <w:rsid w:val="00C32022"/>
    <w:rsid w:val="00C37265"/>
    <w:rsid w:val="00C41EB5"/>
    <w:rsid w:val="00C42F6F"/>
    <w:rsid w:val="00C451E9"/>
    <w:rsid w:val="00C4646D"/>
    <w:rsid w:val="00C52AEA"/>
    <w:rsid w:val="00C54CA3"/>
    <w:rsid w:val="00C63D71"/>
    <w:rsid w:val="00C6659C"/>
    <w:rsid w:val="00C66C03"/>
    <w:rsid w:val="00C9008E"/>
    <w:rsid w:val="00C90A77"/>
    <w:rsid w:val="00C92405"/>
    <w:rsid w:val="00C930A6"/>
    <w:rsid w:val="00C934BE"/>
    <w:rsid w:val="00C95C83"/>
    <w:rsid w:val="00C96136"/>
    <w:rsid w:val="00CA48C4"/>
    <w:rsid w:val="00CA631C"/>
    <w:rsid w:val="00CA6812"/>
    <w:rsid w:val="00CA6B85"/>
    <w:rsid w:val="00CB6704"/>
    <w:rsid w:val="00CB7106"/>
    <w:rsid w:val="00CC3CEE"/>
    <w:rsid w:val="00CC632C"/>
    <w:rsid w:val="00CD0770"/>
    <w:rsid w:val="00CD34BC"/>
    <w:rsid w:val="00CD460C"/>
    <w:rsid w:val="00CE0C81"/>
    <w:rsid w:val="00CE0F92"/>
    <w:rsid w:val="00CE184E"/>
    <w:rsid w:val="00CE2921"/>
    <w:rsid w:val="00CE461E"/>
    <w:rsid w:val="00CE50BC"/>
    <w:rsid w:val="00CF17A8"/>
    <w:rsid w:val="00CF615D"/>
    <w:rsid w:val="00CF7C01"/>
    <w:rsid w:val="00CF7F6D"/>
    <w:rsid w:val="00D00E2E"/>
    <w:rsid w:val="00D05252"/>
    <w:rsid w:val="00D06AAA"/>
    <w:rsid w:val="00D104A3"/>
    <w:rsid w:val="00D110B4"/>
    <w:rsid w:val="00D131F3"/>
    <w:rsid w:val="00D142A1"/>
    <w:rsid w:val="00D15BEB"/>
    <w:rsid w:val="00D178B2"/>
    <w:rsid w:val="00D207A8"/>
    <w:rsid w:val="00D249F7"/>
    <w:rsid w:val="00D272D8"/>
    <w:rsid w:val="00D338E0"/>
    <w:rsid w:val="00D363D5"/>
    <w:rsid w:val="00D3729C"/>
    <w:rsid w:val="00D40073"/>
    <w:rsid w:val="00D4661B"/>
    <w:rsid w:val="00D46CBD"/>
    <w:rsid w:val="00D4716E"/>
    <w:rsid w:val="00D5245D"/>
    <w:rsid w:val="00D57E1B"/>
    <w:rsid w:val="00D60FF8"/>
    <w:rsid w:val="00D660FB"/>
    <w:rsid w:val="00D76F21"/>
    <w:rsid w:val="00D81622"/>
    <w:rsid w:val="00D82E8F"/>
    <w:rsid w:val="00D90946"/>
    <w:rsid w:val="00D91409"/>
    <w:rsid w:val="00D922EC"/>
    <w:rsid w:val="00D92F00"/>
    <w:rsid w:val="00D933C0"/>
    <w:rsid w:val="00D97B61"/>
    <w:rsid w:val="00DA2B1D"/>
    <w:rsid w:val="00DA48C0"/>
    <w:rsid w:val="00DA6812"/>
    <w:rsid w:val="00DA6FEE"/>
    <w:rsid w:val="00DB2849"/>
    <w:rsid w:val="00DB4292"/>
    <w:rsid w:val="00DB4615"/>
    <w:rsid w:val="00DB594F"/>
    <w:rsid w:val="00DC228F"/>
    <w:rsid w:val="00DC2BDD"/>
    <w:rsid w:val="00DC4C00"/>
    <w:rsid w:val="00DC7ACA"/>
    <w:rsid w:val="00DD3C7A"/>
    <w:rsid w:val="00DD7279"/>
    <w:rsid w:val="00DD76A9"/>
    <w:rsid w:val="00DD78DE"/>
    <w:rsid w:val="00DE2ECA"/>
    <w:rsid w:val="00DE7319"/>
    <w:rsid w:val="00DF3807"/>
    <w:rsid w:val="00DF482F"/>
    <w:rsid w:val="00DF594E"/>
    <w:rsid w:val="00DF5FB8"/>
    <w:rsid w:val="00DF6AE4"/>
    <w:rsid w:val="00DF6C4E"/>
    <w:rsid w:val="00E01FB2"/>
    <w:rsid w:val="00E03881"/>
    <w:rsid w:val="00E06239"/>
    <w:rsid w:val="00E07F9B"/>
    <w:rsid w:val="00E13E3B"/>
    <w:rsid w:val="00E222C3"/>
    <w:rsid w:val="00E23117"/>
    <w:rsid w:val="00E23230"/>
    <w:rsid w:val="00E2609C"/>
    <w:rsid w:val="00E3165B"/>
    <w:rsid w:val="00E33BD0"/>
    <w:rsid w:val="00E40561"/>
    <w:rsid w:val="00E40E14"/>
    <w:rsid w:val="00E422BD"/>
    <w:rsid w:val="00E4691F"/>
    <w:rsid w:val="00E50237"/>
    <w:rsid w:val="00E52404"/>
    <w:rsid w:val="00E52E5D"/>
    <w:rsid w:val="00E52F94"/>
    <w:rsid w:val="00E55888"/>
    <w:rsid w:val="00E62224"/>
    <w:rsid w:val="00E6310E"/>
    <w:rsid w:val="00E633C0"/>
    <w:rsid w:val="00E644FF"/>
    <w:rsid w:val="00E646BD"/>
    <w:rsid w:val="00E65DB3"/>
    <w:rsid w:val="00E74490"/>
    <w:rsid w:val="00E74548"/>
    <w:rsid w:val="00E82F74"/>
    <w:rsid w:val="00E83C7F"/>
    <w:rsid w:val="00E86470"/>
    <w:rsid w:val="00E94964"/>
    <w:rsid w:val="00EA0E11"/>
    <w:rsid w:val="00EA39E4"/>
    <w:rsid w:val="00EA42D3"/>
    <w:rsid w:val="00EA5FEE"/>
    <w:rsid w:val="00EA662F"/>
    <w:rsid w:val="00EA70DE"/>
    <w:rsid w:val="00EA718D"/>
    <w:rsid w:val="00EC0EEC"/>
    <w:rsid w:val="00EC1AD2"/>
    <w:rsid w:val="00EC3C7A"/>
    <w:rsid w:val="00EC7D65"/>
    <w:rsid w:val="00ED0AAF"/>
    <w:rsid w:val="00ED4A78"/>
    <w:rsid w:val="00ED6598"/>
    <w:rsid w:val="00EE0D94"/>
    <w:rsid w:val="00EE41EA"/>
    <w:rsid w:val="00EF2AA7"/>
    <w:rsid w:val="00F029BE"/>
    <w:rsid w:val="00F105A1"/>
    <w:rsid w:val="00F107F1"/>
    <w:rsid w:val="00F131E0"/>
    <w:rsid w:val="00F218AF"/>
    <w:rsid w:val="00F24785"/>
    <w:rsid w:val="00F26D55"/>
    <w:rsid w:val="00F51508"/>
    <w:rsid w:val="00F519A6"/>
    <w:rsid w:val="00F55562"/>
    <w:rsid w:val="00F62A19"/>
    <w:rsid w:val="00F705DC"/>
    <w:rsid w:val="00F75AF4"/>
    <w:rsid w:val="00F763A9"/>
    <w:rsid w:val="00F76F71"/>
    <w:rsid w:val="00F77A24"/>
    <w:rsid w:val="00F831A5"/>
    <w:rsid w:val="00F84EC7"/>
    <w:rsid w:val="00F93A25"/>
    <w:rsid w:val="00F95067"/>
    <w:rsid w:val="00F97BC3"/>
    <w:rsid w:val="00FA04B2"/>
    <w:rsid w:val="00FA3FEF"/>
    <w:rsid w:val="00FA47D1"/>
    <w:rsid w:val="00FA53B9"/>
    <w:rsid w:val="00FA5F42"/>
    <w:rsid w:val="00FB0045"/>
    <w:rsid w:val="00FB2AEC"/>
    <w:rsid w:val="00FB3178"/>
    <w:rsid w:val="00FB4000"/>
    <w:rsid w:val="00FC0221"/>
    <w:rsid w:val="00FC1D9C"/>
    <w:rsid w:val="00FC2345"/>
    <w:rsid w:val="00FC6DCD"/>
    <w:rsid w:val="00FE1FC0"/>
    <w:rsid w:val="00FF5561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C939C0-717E-40E6-A7A9-09619BB7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A84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27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AAA">
    <w:name w:val="Body A A A"/>
    <w:rsid w:val="00627A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Numbered">
    <w:name w:val="Numbered"/>
    <w:rsid w:val="00627A8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8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8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84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1164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712A59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496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496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Strong">
    <w:name w:val="Strong"/>
    <w:uiPriority w:val="22"/>
    <w:qFormat/>
    <w:rsid w:val="00EA0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A4C0-B699-4359-BC27-D5C82144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Péter</dc:creator>
  <cp:lastModifiedBy>Sandra Stankovic</cp:lastModifiedBy>
  <cp:revision>10</cp:revision>
  <cp:lastPrinted>2019-03-27T18:28:00Z</cp:lastPrinted>
  <dcterms:created xsi:type="dcterms:W3CDTF">2019-03-27T19:43:00Z</dcterms:created>
  <dcterms:modified xsi:type="dcterms:W3CDTF">2019-03-29T12:07:00Z</dcterms:modified>
</cp:coreProperties>
</file>